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259" w:rsidRPr="00CE0424" w:rsidRDefault="00B50259" w:rsidP="00B50259">
      <w:pPr>
        <w:pStyle w:val="3GPPHeader"/>
        <w:spacing w:after="60"/>
        <w:rPr>
          <w:sz w:val="32"/>
          <w:szCs w:val="32"/>
          <w:highlight w:val="yellow"/>
        </w:rPr>
      </w:pPr>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F80F84" w:rsidRPr="00F80F84">
        <w:rPr>
          <w:sz w:val="32"/>
          <w:szCs w:val="32"/>
        </w:rPr>
        <w:t>R2-165332</w:t>
      </w:r>
    </w:p>
    <w:p w:rsidR="00B50259" w:rsidRDefault="00B50259" w:rsidP="00B50259">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rsidR="00F80F84" w:rsidRDefault="00F80F84" w:rsidP="00311702">
      <w:pPr>
        <w:pStyle w:val="3GPPHeader"/>
      </w:pPr>
    </w:p>
    <w:p w:rsidR="00E90E49" w:rsidRPr="00CE0424" w:rsidRDefault="00E90E49" w:rsidP="00311702">
      <w:pPr>
        <w:pStyle w:val="3GPPHeader"/>
        <w:rPr>
          <w:sz w:val="22"/>
          <w:szCs w:val="22"/>
        </w:rPr>
      </w:pPr>
      <w:r w:rsidRPr="00FD2CE9">
        <w:rPr>
          <w:sz w:val="22"/>
          <w:szCs w:val="22"/>
        </w:rPr>
        <w:t>Agenda Item:</w:t>
      </w:r>
      <w:r w:rsidRPr="00FD2CE9">
        <w:rPr>
          <w:sz w:val="22"/>
          <w:szCs w:val="22"/>
        </w:rPr>
        <w:tab/>
      </w:r>
      <w:r w:rsidR="00FD2CE9" w:rsidRPr="00FD2CE9">
        <w:rPr>
          <w:sz w:val="22"/>
          <w:szCs w:val="22"/>
        </w:rPr>
        <w:t>9</w:t>
      </w:r>
      <w:r w:rsidR="00311702" w:rsidRPr="00FD2CE9">
        <w:rPr>
          <w:sz w:val="22"/>
          <w:szCs w:val="22"/>
        </w:rPr>
        <w:t>.</w:t>
      </w:r>
      <w:r w:rsidR="00FD2CE9" w:rsidRPr="00FD2CE9">
        <w:rPr>
          <w:sz w:val="22"/>
          <w:szCs w:val="22"/>
        </w:rPr>
        <w:t>4</w:t>
      </w:r>
      <w:r w:rsidR="00311702" w:rsidRPr="00FD2CE9">
        <w:rPr>
          <w:sz w:val="22"/>
          <w:szCs w:val="22"/>
        </w:rPr>
        <w:t>.</w:t>
      </w:r>
      <w:r w:rsidR="00FD2CE9" w:rsidRPr="00FD2CE9">
        <w:rPr>
          <w:sz w:val="22"/>
          <w:szCs w:val="22"/>
        </w:rPr>
        <w:t>2</w:t>
      </w:r>
      <w:r w:rsidR="00311702" w:rsidRPr="00FD2CE9">
        <w:rPr>
          <w:sz w:val="22"/>
          <w:szCs w:val="22"/>
        </w:rPr>
        <w:t>.</w:t>
      </w:r>
      <w:r w:rsidR="00FD2CE9" w:rsidRPr="00FD2CE9">
        <w:rPr>
          <w:sz w:val="22"/>
          <w:szCs w:val="22"/>
        </w:rPr>
        <w:t>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24ACA">
        <w:rPr>
          <w:sz w:val="22"/>
          <w:szCs w:val="22"/>
        </w:rPr>
        <w:t>Flexible TTIs from UP perspective</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12ED3">
        <w:rPr>
          <w:sz w:val="22"/>
          <w:szCs w:val="22"/>
        </w:rPr>
        <w:t>Discussion, Decision</w:t>
      </w:r>
    </w:p>
    <w:p w:rsidR="00E90E49" w:rsidRPr="00CE0424" w:rsidRDefault="00E90E49" w:rsidP="00E90E49"/>
    <w:p w:rsidR="00E90E49" w:rsidRDefault="00E90E49" w:rsidP="00CE0424">
      <w:pPr>
        <w:pStyle w:val="Heading1"/>
      </w:pPr>
      <w:r w:rsidRPr="00CE0424">
        <w:t>Introduction</w:t>
      </w:r>
    </w:p>
    <w:p w:rsidR="00B948E5" w:rsidRDefault="00B6266A" w:rsidP="00B948E5">
      <w:r>
        <w:t xml:space="preserve">In </w:t>
      </w:r>
      <w:r w:rsidR="00F2384C">
        <w:t xml:space="preserve">the original </w:t>
      </w:r>
      <w:r>
        <w:t>LTE</w:t>
      </w:r>
      <w:r w:rsidR="00F2384C">
        <w:t xml:space="preserve"> design,</w:t>
      </w:r>
      <w:r>
        <w:t xml:space="preserve"> the radio resources are assigned in a time/frequency resource grid with fixed subframe durations. While this is highly desirable for a fully scheduled system with frequency domain multiplexing, it has certain limitations with respect to achievable latency and coverage. </w:t>
      </w:r>
    </w:p>
    <w:p w:rsidR="00B6266A" w:rsidRDefault="00B6266A" w:rsidP="00B948E5">
      <w:r>
        <w:t xml:space="preserve">NR is required to support both, very low latency as well as very good coverage. In this contribution we discuss how both can be achieved in NR and propose some design principles for MAC to enable this. </w:t>
      </w:r>
    </w:p>
    <w:p w:rsidR="00B948E5" w:rsidRPr="00B948E5" w:rsidRDefault="00B6266A" w:rsidP="00B6266A">
      <w:pPr>
        <w:pStyle w:val="Heading1"/>
      </w:pPr>
      <w:r>
        <w:t>Background</w:t>
      </w:r>
    </w:p>
    <w:p w:rsidR="00F972AF" w:rsidRDefault="00F972AF" w:rsidP="00CE0424">
      <w:pPr>
        <w:pStyle w:val="BodyText"/>
      </w:pPr>
      <w:r>
        <w:t>LTE uses a single L1 numerology</w:t>
      </w:r>
      <w:r>
        <w:rPr>
          <w:rStyle w:val="FootnoteReference"/>
        </w:rPr>
        <w:footnoteReference w:id="1"/>
      </w:r>
      <w:r>
        <w:t xml:space="preserve"> with fixed subframe duration of 1 </w:t>
      </w:r>
      <w:proofErr w:type="gramStart"/>
      <w:r>
        <w:t>ms</w:t>
      </w:r>
      <w:proofErr w:type="gramEnd"/>
      <w:r>
        <w:t xml:space="preserve"> </w:t>
      </w:r>
      <w:r w:rsidR="001B5D79">
        <w:t>(14 OFDM symbols)</w:t>
      </w:r>
      <w:r>
        <w:t xml:space="preserve">. The eNB aims to adjust the size of a MAC PDU to the number of bits that fit into the allocated physical layer resources considering the estimated link quality. </w:t>
      </w:r>
      <w:r w:rsidR="001B5D79">
        <w:t>Even if the data available could be sent in less than 14 OFDM symbols, the transmission of the MAC PDU takes still one entire subframe</w:t>
      </w:r>
      <w:r w:rsidR="001B5D79">
        <w:rPr>
          <w:rStyle w:val="FootnoteReference"/>
        </w:rPr>
        <w:footnoteReference w:id="2"/>
      </w:r>
      <w:r w:rsidR="001B5D79">
        <w:t xml:space="preserve">. If more data is available than what may be sent in one subframe, the data is segmented by RLC and sent in subsequent subframes. Each subframe uses its own L1 control signalling, a separate CRC, separate L2 headers. Interleaving and coding is applied to individual subframes only. Obviously, this static division in the time domain introduces some restrictions. On the other hand, it proved to be very efficient in a scheduled system that is intended to support frequency domain multiplexing of many users, accurate link adaptation and QoS based scheduling. </w:t>
      </w:r>
    </w:p>
    <w:p w:rsidR="00E42353" w:rsidRDefault="00E42353" w:rsidP="00CE0424">
      <w:pPr>
        <w:pStyle w:val="BodyText"/>
      </w:pPr>
      <w:r>
        <w:t xml:space="preserve">Already in Rel-8 it was observed that in bad coverage situations the amount of data that could be transmitted in a single uplink subframe is small and hence the control signalling overhead is significant. To address this problem, “TTI Bundling” was introduced. Once configured for a UE, each UL grant is valid for four subsequent subframes. The link adaptation chooses the transport block size to match the number of information bits that can likely be transmitted within 4 subframes (4 ms). By this principle, L1 control signalling (UL grants) and L2 protocol header overhead are reduced significantly for bad coverage situations. </w:t>
      </w:r>
    </w:p>
    <w:p w:rsidR="0060472E" w:rsidRDefault="004A7CA5" w:rsidP="00CE0424">
      <w:pPr>
        <w:pStyle w:val="BodyText"/>
      </w:pPr>
      <w:r>
        <w:t xml:space="preserve">In </w:t>
      </w:r>
      <w:r w:rsidR="008B0DB2">
        <w:t xml:space="preserve">Rel-13, </w:t>
      </w:r>
      <w:r>
        <w:t xml:space="preserve">it was decided to aim for further coverage enhancements of about 20 </w:t>
      </w:r>
      <w:proofErr w:type="spellStart"/>
      <w:r>
        <w:t>dB.</w:t>
      </w:r>
      <w:proofErr w:type="spellEnd"/>
      <w:r>
        <w:t xml:space="preserve"> Of course, this could only be achieved by a significant reduction of the data rate which may be as low as ~1 kbps at the cell edge. This corresponds to ~1 bit per 1 ms subframe. Following the principle of TTI bundling, </w:t>
      </w:r>
      <w:proofErr w:type="spellStart"/>
      <w:r w:rsidR="00B50259">
        <w:t>e</w:t>
      </w:r>
      <w:r>
        <w:t>MTC</w:t>
      </w:r>
      <w:proofErr w:type="spellEnd"/>
      <w:r>
        <w:t xml:space="preserve"> and NB-</w:t>
      </w:r>
      <w:proofErr w:type="spellStart"/>
      <w:r>
        <w:t>IoT</w:t>
      </w:r>
      <w:proofErr w:type="spellEnd"/>
      <w:r>
        <w:t xml:space="preserve"> introduce the possibility to span a transport block over several tens or even hundreds of subframes. </w:t>
      </w:r>
      <w:r w:rsidR="0060472E">
        <w:t>And similar repetitions were introduced for the L1 control signalling (</w:t>
      </w:r>
      <w:r w:rsidR="00FB0256">
        <w:t>M</w:t>
      </w:r>
      <w:r w:rsidR="0060472E">
        <w:t>-PDCCH</w:t>
      </w:r>
      <w:r w:rsidR="00FB0256">
        <w:t>/N-PDCCH</w:t>
      </w:r>
      <w:r w:rsidR="0060472E">
        <w:t xml:space="preserve">). </w:t>
      </w:r>
    </w:p>
    <w:p w:rsidR="008B0DB2" w:rsidRDefault="00CF0E43" w:rsidP="00CE0424">
      <w:pPr>
        <w:pStyle w:val="BodyText"/>
      </w:pPr>
      <w:r>
        <w:t xml:space="preserve">On the other hand, RAN2 also studied in Rel-13 how to reduce the latency of LTE. Besides protocol enhancements for UL MAC scheduling, RAN1 is introducing </w:t>
      </w:r>
      <w:r w:rsidR="000D1CA6">
        <w:t>the possibility to shorten the TTI in LTE Rel-14 while keeping the existing LTE numerology. This will be realized by allocating a MAC PDU to only 7 or 2 (rather than 14) OFDM symbols. Obviously, this mode of operation will be efficient primarily in good coverage situations where a reasonable amount of data can be transmitted within the fewer symbols.</w:t>
      </w:r>
    </w:p>
    <w:p w:rsidR="00477768" w:rsidRPr="00CE0424" w:rsidRDefault="000775A7" w:rsidP="00CE0424">
      <w:pPr>
        <w:pStyle w:val="BodyText"/>
      </w:pPr>
      <w:r>
        <w:lastRenderedPageBreak/>
        <w:t xml:space="preserve">Introducing support for TTIs spanning multiple subframes or just fractions of a subframe was </w:t>
      </w:r>
      <w:r w:rsidR="00176413">
        <w:t>not as easy as it would have been if it was considered from the start</w:t>
      </w:r>
      <w:r>
        <w:t xml:space="preserve">. </w:t>
      </w:r>
      <w:r w:rsidR="00176413">
        <w:t xml:space="preserve">Therefore we think </w:t>
      </w:r>
      <w:r w:rsidR="00006296">
        <w:t xml:space="preserve">RAN2 should </w:t>
      </w:r>
      <w:r>
        <w:t>study these aspects early for NR.</w:t>
      </w:r>
      <w:r w:rsidR="00006296">
        <w:t xml:space="preserve"> </w:t>
      </w:r>
    </w:p>
    <w:p w:rsidR="004000E8" w:rsidRPr="00CE0424" w:rsidRDefault="004000E8" w:rsidP="00CE0424">
      <w:pPr>
        <w:pStyle w:val="Heading1"/>
      </w:pPr>
      <w:bookmarkStart w:id="0" w:name="_Ref178064866"/>
      <w:r w:rsidRPr="00CE0424">
        <w:t>Discussion</w:t>
      </w:r>
      <w:bookmarkEnd w:id="0"/>
    </w:p>
    <w:p w:rsidR="00BA37A9" w:rsidRDefault="00947BFB" w:rsidP="00082132">
      <w:r>
        <w:t xml:space="preserve">RAN1 agreed to use the same numerology as LTE (15 kHz subcarrier spacing) as baseline for NR. Similarly as in LTE, several symbols </w:t>
      </w:r>
      <w:r w:rsidR="00D634E8">
        <w:t xml:space="preserve">will form a subframe leading to a resource grid similarly as used in LTE. </w:t>
      </w:r>
      <w:bookmarkStart w:id="1" w:name="_Toc458508373"/>
    </w:p>
    <w:p w:rsidR="00082132" w:rsidRDefault="00082132" w:rsidP="00082132">
      <w:r>
        <w:t xml:space="preserve">For higher carrier frequencies, wider carriers should be supported whereas the coverage of cells will shrink. RAN1 hence agreed to support also multiples of the base numerology, wider subcarrier spacing and consequently shorter symbols. The shorter symbol duration automatically leads to a lower latency and the wider subcarrier spacing enables use of wide carriers with reasonable hardware complexity. However, the shorter symbol- and subframe duration limits the amount of transmittable data at the cell edge. </w:t>
      </w:r>
    </w:p>
    <w:p w:rsidR="009D3FE1" w:rsidRDefault="00173738" w:rsidP="006929E9">
      <w:r>
        <w:t xml:space="preserve">The NR L1 design envisioned by RAN1 builds on a flexible subframe structure, i.e., a subframe may comprise of only DL symbols, only UL symbols or </w:t>
      </w:r>
      <w:r w:rsidR="00082132">
        <w:t xml:space="preserve">(for TDD) </w:t>
      </w:r>
      <w:r>
        <w:t xml:space="preserve">a combination of both UL and DL symbols. The latter enables particularly low latency since the UL HARQ feedback for the DL data in the first part of a subframe could be conveyed in the latter part of the same subframe (see </w:t>
      </w:r>
      <w:r>
        <w:fldChar w:fldCharType="begin"/>
      </w:r>
      <w:r>
        <w:instrText xml:space="preserve"> REF _Ref458510060 \n \h </w:instrText>
      </w:r>
      <w:r>
        <w:fldChar w:fldCharType="separate"/>
      </w:r>
      <w:r w:rsidR="008D120A">
        <w:t>[2]</w:t>
      </w:r>
      <w:r>
        <w:fldChar w:fldCharType="end"/>
      </w:r>
      <w:r>
        <w:t xml:space="preserve"> for more details on the subframe structure). Obviously, the short transmission duration available for the UL and DL signals limits the coverage. It is hence primarily usable for UEs in good coverage. Upon observing decreasing channel quality, the eNB </w:t>
      </w:r>
      <w:r w:rsidR="00EF1DCF">
        <w:t xml:space="preserve">will typically use an entire subframe for one transmission direction. </w:t>
      </w:r>
      <w:r w:rsidR="00082132">
        <w:t>I</w:t>
      </w:r>
      <w:r w:rsidR="00EF1DCF">
        <w:t xml:space="preserve">n even worse radio conditions, the number of bits transmittable in a subframe may still be </w:t>
      </w:r>
      <w:r w:rsidR="002A0B67">
        <w:t xml:space="preserve">so low that the UP protocol and L1-control overhead results in an unacceptable overhead ratio. Like in </w:t>
      </w:r>
      <w:proofErr w:type="spellStart"/>
      <w:r w:rsidR="00B13C04">
        <w:t>e</w:t>
      </w:r>
      <w:r w:rsidR="002A0B67">
        <w:t>MTC</w:t>
      </w:r>
      <w:proofErr w:type="spellEnd"/>
      <w:r w:rsidR="002A0B67">
        <w:t xml:space="preserve"> coverage enhancements, it should hence be possible to extend (repeat) a transport block over several subframes.</w:t>
      </w:r>
      <w:r w:rsidR="006929E9">
        <w:t xml:space="preserve"> To enable this mode of operation, RAN2 should ensure that the </w:t>
      </w:r>
      <w:r w:rsidR="006929E9" w:rsidRPr="006929E9">
        <w:t>NR MAC protocol support</w:t>
      </w:r>
      <w:r w:rsidR="006929E9">
        <w:t>s</w:t>
      </w:r>
      <w:r w:rsidR="006929E9" w:rsidRPr="006929E9">
        <w:t xml:space="preserve"> dynamically or semi-statically adjustable (multi-subframe) TTI durations for control signalling and for data channels</w:t>
      </w:r>
      <w:r w:rsidR="006929E9">
        <w:t xml:space="preserve">. </w:t>
      </w:r>
      <w:bookmarkEnd w:id="1"/>
    </w:p>
    <w:p w:rsidR="0030507E" w:rsidRDefault="0030507E" w:rsidP="0030507E">
      <w:pPr>
        <w:pStyle w:val="Proposal"/>
      </w:pPr>
      <w:bookmarkStart w:id="2" w:name="_Toc458508374"/>
      <w:bookmarkStart w:id="3" w:name="_Toc458510991"/>
      <w:bookmarkStart w:id="4" w:name="_Toc458531590"/>
      <w:bookmarkStart w:id="5" w:name="_Toc458796319"/>
      <w:r>
        <w:t xml:space="preserve">The </w:t>
      </w:r>
      <w:r w:rsidR="00344FEA">
        <w:t xml:space="preserve">NR </w:t>
      </w:r>
      <w:r>
        <w:t>MAC protocol should support</w:t>
      </w:r>
      <w:r w:rsidR="00344FEA">
        <w:t xml:space="preserve"> dynamically or semi-statically adjustable </w:t>
      </w:r>
      <w:r w:rsidR="000D53CF">
        <w:t xml:space="preserve">(multi-subframe) </w:t>
      </w:r>
      <w:r w:rsidR="00344FEA">
        <w:t>TTI durations</w:t>
      </w:r>
      <w:r w:rsidR="009F3D38">
        <w:t xml:space="preserve"> for control signalling and for data channels.</w:t>
      </w:r>
      <w:bookmarkEnd w:id="2"/>
      <w:bookmarkEnd w:id="3"/>
      <w:bookmarkEnd w:id="4"/>
      <w:bookmarkEnd w:id="5"/>
    </w:p>
    <w:p w:rsidR="00082132" w:rsidRDefault="00082132" w:rsidP="00082132">
      <w:r>
        <w:t xml:space="preserve">In LTE </w:t>
      </w:r>
      <w:r w:rsidR="008D120A">
        <w:t xml:space="preserve">a downlink assignment conveyed by </w:t>
      </w:r>
      <w:r>
        <w:t xml:space="preserve">the PDCCH </w:t>
      </w:r>
      <w:r w:rsidR="008D120A">
        <w:t xml:space="preserve">is valid for the same subframe. With the extended coverage solutions introduced for </w:t>
      </w:r>
      <w:proofErr w:type="spellStart"/>
      <w:r w:rsidR="00B13C04">
        <w:t>e</w:t>
      </w:r>
      <w:r w:rsidR="008D120A">
        <w:t>MTC</w:t>
      </w:r>
      <w:proofErr w:type="spellEnd"/>
      <w:r w:rsidR="008D120A">
        <w:t xml:space="preserve"> in Rel-13, also the transmission of the PDCCH may take several subframes. The UE knows only upon successful decoding of the PDCCH whether it has been scheduled or not. If the DL data (PDSCH) would be transmitted in parallel to the PDCCH, the UE might have to store a substantial amount of soft information. In particular for low-end massive MTC use cases this complexity was considered unacceptable. Therefore, LTE Rel-13 introduces a scheduling mode where the PDCCH precedes the corresponding PDSCH. With the same justification and for the same purpose, the NR protocols should support this too.</w:t>
      </w:r>
    </w:p>
    <w:p w:rsidR="008D120A" w:rsidRPr="00CE0424" w:rsidRDefault="008D120A" w:rsidP="008D120A">
      <w:pPr>
        <w:pStyle w:val="Proposal"/>
      </w:pPr>
      <w:bookmarkStart w:id="6" w:name="_Toc458508375"/>
      <w:bookmarkStart w:id="7" w:name="_Toc458510992"/>
      <w:bookmarkStart w:id="8" w:name="_Toc458531591"/>
      <w:bookmarkStart w:id="9" w:name="_Toc458796320"/>
      <w:r>
        <w:t>The NR MAC protocol should support different timing relation of downlink control signalling (UL grants and DL assignments) and the corresponding data transmission.</w:t>
      </w:r>
      <w:bookmarkEnd w:id="6"/>
      <w:bookmarkEnd w:id="7"/>
      <w:bookmarkEnd w:id="8"/>
      <w:bookmarkEnd w:id="9"/>
    </w:p>
    <w:p w:rsidR="00082132" w:rsidRDefault="00082132" w:rsidP="00082132">
      <w:r>
        <w:t xml:space="preserve">Extending the transmission of a single MAC PDU across several subframes increases of course the latency observed by higher layers. However, </w:t>
      </w:r>
      <w:r w:rsidR="00B13C04">
        <w:t xml:space="preserve">accumulating more energy over time is only way to increase coverage and </w:t>
      </w:r>
      <w:r w:rsidR="008D120A">
        <w:t xml:space="preserve">we consider </w:t>
      </w:r>
      <w:r>
        <w:t xml:space="preserve">this latency increase </w:t>
      </w:r>
      <w:r w:rsidR="008D120A">
        <w:t xml:space="preserve">to be </w:t>
      </w:r>
      <w:r>
        <w:t xml:space="preserve">preferable over loosing coverage and connectivity entirely when approaching the cell edge. </w:t>
      </w:r>
      <w:r w:rsidR="008D120A">
        <w:t>And a</w:t>
      </w:r>
      <w:r>
        <w:t xml:space="preserve">s shown in the recent LTE Latency Reduction SI and in </w:t>
      </w:r>
      <w:r>
        <w:fldChar w:fldCharType="begin"/>
      </w:r>
      <w:r>
        <w:instrText xml:space="preserve"> REF _Ref458509273 \n \h </w:instrText>
      </w:r>
      <w:r>
        <w:fldChar w:fldCharType="separate"/>
      </w:r>
      <w:r w:rsidR="008D120A">
        <w:t>[1]</w:t>
      </w:r>
      <w:r>
        <w:fldChar w:fldCharType="end"/>
      </w:r>
      <w:r>
        <w:t>, e</w:t>
      </w:r>
      <w:r w:rsidRPr="00F83F35">
        <w:t xml:space="preserve">nd-to-end protocols require low latency </w:t>
      </w:r>
      <w:r w:rsidR="008D120A">
        <w:t xml:space="preserve">in particular </w:t>
      </w:r>
      <w:r w:rsidRPr="00F83F35">
        <w:t xml:space="preserve">in order to utilize high data rates offered by lower layers. </w:t>
      </w:r>
      <w:r>
        <w:t>On the other hand, a</w:t>
      </w:r>
      <w:r w:rsidRPr="00F83F35">
        <w:t xml:space="preserve">t lower L1 data rates, higher latency has less impact to the end-to-end </w:t>
      </w:r>
      <w:r>
        <w:t xml:space="preserve">throughput. </w:t>
      </w:r>
    </w:p>
    <w:p w:rsidR="00082132" w:rsidRDefault="00082132" w:rsidP="00082132">
      <w:pPr>
        <w:pStyle w:val="Observation"/>
      </w:pPr>
      <w:bookmarkStart w:id="10" w:name="_Toc458508372"/>
      <w:bookmarkStart w:id="11" w:name="_Toc458510990"/>
      <w:bookmarkStart w:id="12" w:name="_Toc458531589"/>
      <w:bookmarkStart w:id="13" w:name="_Toc458796323"/>
      <w:r>
        <w:t>End-to-end protocols require low latency in order to utilize high data rates offered by lower layers. At lower L1 data rates, higher latency has less impact to the end-to-end throughput.</w:t>
      </w:r>
      <w:bookmarkEnd w:id="10"/>
      <w:bookmarkEnd w:id="11"/>
      <w:bookmarkEnd w:id="12"/>
      <w:bookmarkEnd w:id="13"/>
      <w:r>
        <w:t xml:space="preserve"> </w:t>
      </w:r>
    </w:p>
    <w:p w:rsidR="003742AC" w:rsidRPr="00CE0424" w:rsidRDefault="003742AC" w:rsidP="006E062C"/>
    <w:p w:rsidR="00C01F33" w:rsidRPr="00CE0424" w:rsidRDefault="00C01F33" w:rsidP="00CE0424">
      <w:pPr>
        <w:pStyle w:val="Heading1"/>
      </w:pPr>
      <w:r w:rsidRPr="00CE0424">
        <w:t>Conclusion</w:t>
      </w:r>
    </w:p>
    <w:p w:rsidR="004E639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120A">
        <w:t>3</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rsidR="004E639C" w:rsidRDefault="004E639C">
      <w:pPr>
        <w:pStyle w:val="TOC1"/>
        <w:rPr>
          <w:rFonts w:asciiTheme="minorHAnsi" w:eastAsiaTheme="minorEastAsia" w:hAnsiTheme="minorHAnsi" w:cstheme="minorBidi"/>
          <w:b w:val="0"/>
          <w:sz w:val="22"/>
        </w:rPr>
      </w:pPr>
      <w:bookmarkStart w:id="14" w:name="_GoBack"/>
      <w:bookmarkEnd w:id="14"/>
      <w:r>
        <w:lastRenderedPageBreak/>
        <w:t>Observation 1</w:t>
      </w:r>
      <w:r>
        <w:rPr>
          <w:rFonts w:asciiTheme="minorHAnsi" w:eastAsiaTheme="minorEastAsia" w:hAnsiTheme="minorHAnsi" w:cstheme="minorBidi"/>
          <w:b w:val="0"/>
          <w:sz w:val="22"/>
        </w:rPr>
        <w:tab/>
      </w:r>
      <w:r>
        <w:t>End-to-end protocols require low latency in order to utilize high data rates offered by lower layers. At lower L1 data rates, higher latency has less impact to the end-to-end throughput.</w:t>
      </w:r>
    </w:p>
    <w:p w:rsidR="008E065E" w:rsidRDefault="008E065E" w:rsidP="008E065E">
      <w:pPr>
        <w:pStyle w:val="BodyText"/>
        <w:rPr>
          <w:b/>
          <w:bCs/>
        </w:rPr>
      </w:pPr>
      <w:r>
        <w:rPr>
          <w:b/>
          <w:bCs/>
        </w:rPr>
        <w:fldChar w:fldCharType="end"/>
      </w:r>
    </w:p>
    <w:p w:rsidR="00CE594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120A">
        <w:t>3</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CE5948" w:rsidRDefault="00CE5948">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The NR MAC protocol should support dynamically or semi-statically adjustable (multi-subframe) TTI durations for control signalling and for data channels.</w:t>
      </w:r>
    </w:p>
    <w:p w:rsidR="00CE5948" w:rsidRDefault="00CE5948">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The NR MAC protocol should support different timing relation of downlink control signalling (UL grants and DL assignments) and the corresponding data transmission.</w:t>
      </w:r>
    </w:p>
    <w:p w:rsidR="00C01F33" w:rsidRPr="00CE0424" w:rsidRDefault="008E065E" w:rsidP="006E062C">
      <w:r>
        <w:rPr>
          <w:b/>
          <w:bCs/>
        </w:rPr>
        <w:fldChar w:fldCharType="end"/>
      </w:r>
    </w:p>
    <w:p w:rsidR="00F507D1" w:rsidRPr="00D07BE0" w:rsidRDefault="00F507D1" w:rsidP="00CE0424">
      <w:pPr>
        <w:pStyle w:val="Heading1"/>
      </w:pPr>
      <w:bookmarkStart w:id="15" w:name="_In-sequence_SDU_delivery"/>
      <w:bookmarkEnd w:id="15"/>
      <w:r w:rsidRPr="00D07BE0">
        <w:t>References</w:t>
      </w:r>
    </w:p>
    <w:p w:rsidR="005F3025" w:rsidRPr="00D07BE0" w:rsidRDefault="00D07BE0" w:rsidP="00D07BE0">
      <w:pPr>
        <w:pStyle w:val="Reference"/>
      </w:pPr>
      <w:bookmarkStart w:id="16" w:name="_Ref458509273"/>
      <w:bookmarkStart w:id="17" w:name="_Ref174151459"/>
      <w:bookmarkStart w:id="18" w:name="_Ref189809556"/>
      <w:r w:rsidRPr="00D07BE0">
        <w:t>R2-165334</w:t>
      </w:r>
      <w:r w:rsidR="00F83F35" w:rsidRPr="00D07BE0">
        <w:t>, HARQ RTT and Slow Start Performance of NR, Ericsson, RAN2-95, Gothenburg, Sweden, 22nd – 26th May 2016</w:t>
      </w:r>
      <w:bookmarkEnd w:id="16"/>
    </w:p>
    <w:p w:rsidR="00173738" w:rsidRPr="00D07BE0" w:rsidRDefault="00D07BE0" w:rsidP="00D07BE0">
      <w:pPr>
        <w:pStyle w:val="Reference"/>
      </w:pPr>
      <w:bookmarkStart w:id="19" w:name="_Ref458510060"/>
      <w:r w:rsidRPr="00D07BE0">
        <w:t>R2-165340</w:t>
      </w:r>
      <w:r w:rsidR="00173738" w:rsidRPr="00D07BE0">
        <w:t>, Targeted Protocol Latency, Ericsson, RAN2-95, Gothenburg, Sweden, 22nd – 26th May 2016</w:t>
      </w:r>
      <w:bookmarkEnd w:id="19"/>
    </w:p>
    <w:bookmarkEnd w:id="17"/>
    <w:bookmarkEnd w:id="18"/>
    <w:p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14C" w:rsidRDefault="00DA314C">
      <w:r>
        <w:separator/>
      </w:r>
    </w:p>
  </w:endnote>
  <w:endnote w:type="continuationSeparator" w:id="0">
    <w:p w:rsidR="00DA314C" w:rsidRDefault="00DA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63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63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14C" w:rsidRDefault="00DA314C">
      <w:r>
        <w:separator/>
      </w:r>
    </w:p>
  </w:footnote>
  <w:footnote w:type="continuationSeparator" w:id="0">
    <w:p w:rsidR="00DA314C" w:rsidRDefault="00DA314C">
      <w:r>
        <w:continuationSeparator/>
      </w:r>
    </w:p>
  </w:footnote>
  <w:footnote w:id="1">
    <w:p w:rsidR="00F972AF" w:rsidRDefault="00F972AF">
      <w:pPr>
        <w:pStyle w:val="FootnoteText"/>
      </w:pPr>
      <w:r>
        <w:rPr>
          <w:rStyle w:val="FootnoteReference"/>
        </w:rPr>
        <w:footnoteRef/>
      </w:r>
      <w:r>
        <w:t xml:space="preserve"> A secondary numerology with 3.75 kHz subcarrier spacing was introduced for NB-IoT in uplink</w:t>
      </w:r>
    </w:p>
  </w:footnote>
  <w:footnote w:id="2">
    <w:p w:rsidR="001B5D79" w:rsidRDefault="001B5D79">
      <w:pPr>
        <w:pStyle w:val="FootnoteText"/>
      </w:pPr>
      <w:r>
        <w:rPr>
          <w:rStyle w:val="FootnoteReference"/>
        </w:rPr>
        <w:footnoteRef/>
      </w:r>
      <w:r>
        <w:t xml:space="preserve"> Either by choosing more robust coding or by padding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240395A"/>
    <w:multiLevelType w:val="hybridMultilevel"/>
    <w:tmpl w:val="384AB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943"/>
    <w:rsid w:val="000006E1"/>
    <w:rsid w:val="00002A37"/>
    <w:rsid w:val="00006296"/>
    <w:rsid w:val="00006446"/>
    <w:rsid w:val="00006896"/>
    <w:rsid w:val="00007CDC"/>
    <w:rsid w:val="00011B28"/>
    <w:rsid w:val="00015D15"/>
    <w:rsid w:val="0002437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5A7"/>
    <w:rsid w:val="00077E5F"/>
    <w:rsid w:val="0008036A"/>
    <w:rsid w:val="00081AE6"/>
    <w:rsid w:val="0008213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CA6"/>
    <w:rsid w:val="000D4797"/>
    <w:rsid w:val="000D53CF"/>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738"/>
    <w:rsid w:val="00173A8E"/>
    <w:rsid w:val="00176413"/>
    <w:rsid w:val="0018143F"/>
    <w:rsid w:val="00190AC1"/>
    <w:rsid w:val="0019341A"/>
    <w:rsid w:val="00197DF9"/>
    <w:rsid w:val="001A1987"/>
    <w:rsid w:val="001A2564"/>
    <w:rsid w:val="001A6173"/>
    <w:rsid w:val="001A6CBA"/>
    <w:rsid w:val="001B0D97"/>
    <w:rsid w:val="001B5A5D"/>
    <w:rsid w:val="001B5D79"/>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B67"/>
    <w:rsid w:val="002A1D4E"/>
    <w:rsid w:val="002A2869"/>
    <w:rsid w:val="002A4EE3"/>
    <w:rsid w:val="002B24D6"/>
    <w:rsid w:val="002C41E6"/>
    <w:rsid w:val="002D071A"/>
    <w:rsid w:val="002D34B2"/>
    <w:rsid w:val="002D7637"/>
    <w:rsid w:val="002E17F2"/>
    <w:rsid w:val="002E7CAE"/>
    <w:rsid w:val="002F2771"/>
    <w:rsid w:val="002F37A9"/>
    <w:rsid w:val="00301CE6"/>
    <w:rsid w:val="0030256B"/>
    <w:rsid w:val="0030501F"/>
    <w:rsid w:val="0030507E"/>
    <w:rsid w:val="00307BA1"/>
    <w:rsid w:val="00310C88"/>
    <w:rsid w:val="00311702"/>
    <w:rsid w:val="00311E82"/>
    <w:rsid w:val="00313FD6"/>
    <w:rsid w:val="003143BD"/>
    <w:rsid w:val="003203ED"/>
    <w:rsid w:val="00322C9F"/>
    <w:rsid w:val="00324D23"/>
    <w:rsid w:val="00331751"/>
    <w:rsid w:val="00334579"/>
    <w:rsid w:val="00335858"/>
    <w:rsid w:val="00336BDA"/>
    <w:rsid w:val="00342BD7"/>
    <w:rsid w:val="00344FEA"/>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15E"/>
    <w:rsid w:val="00407CD3"/>
    <w:rsid w:val="00410134"/>
    <w:rsid w:val="00410B72"/>
    <w:rsid w:val="00410F18"/>
    <w:rsid w:val="0041263E"/>
    <w:rsid w:val="00412ED3"/>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7CA5"/>
    <w:rsid w:val="004B7C0C"/>
    <w:rsid w:val="004C3898"/>
    <w:rsid w:val="004D36B1"/>
    <w:rsid w:val="004D7EBD"/>
    <w:rsid w:val="004E2680"/>
    <w:rsid w:val="004E28F9"/>
    <w:rsid w:val="004E442A"/>
    <w:rsid w:val="004E462E"/>
    <w:rsid w:val="004E56DC"/>
    <w:rsid w:val="004E639C"/>
    <w:rsid w:val="004E76F4"/>
    <w:rsid w:val="004F0B4E"/>
    <w:rsid w:val="004F0B6C"/>
    <w:rsid w:val="004F2078"/>
    <w:rsid w:val="004F4DA3"/>
    <w:rsid w:val="00506557"/>
    <w:rsid w:val="0050677A"/>
    <w:rsid w:val="005108D8"/>
    <w:rsid w:val="005116F9"/>
    <w:rsid w:val="005153A7"/>
    <w:rsid w:val="005219CF"/>
    <w:rsid w:val="00524ACA"/>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72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B4"/>
    <w:rsid w:val="00683ECE"/>
    <w:rsid w:val="006929E9"/>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907"/>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7BB"/>
    <w:rsid w:val="00747D8B"/>
    <w:rsid w:val="00751228"/>
    <w:rsid w:val="007571E1"/>
    <w:rsid w:val="007604B2"/>
    <w:rsid w:val="00765281"/>
    <w:rsid w:val="00766BAD"/>
    <w:rsid w:val="007755F2"/>
    <w:rsid w:val="00776971"/>
    <w:rsid w:val="00781269"/>
    <w:rsid w:val="0078177E"/>
    <w:rsid w:val="0078304C"/>
    <w:rsid w:val="00783673"/>
    <w:rsid w:val="00785490"/>
    <w:rsid w:val="00787943"/>
    <w:rsid w:val="007925EA"/>
    <w:rsid w:val="00793CD8"/>
    <w:rsid w:val="00795C92"/>
    <w:rsid w:val="00796231"/>
    <w:rsid w:val="007A1CB3"/>
    <w:rsid w:val="007A306F"/>
    <w:rsid w:val="007A43A6"/>
    <w:rsid w:val="007A58A6"/>
    <w:rsid w:val="007B053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15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DB2"/>
    <w:rsid w:val="008B120C"/>
    <w:rsid w:val="008B51A0"/>
    <w:rsid w:val="008B592A"/>
    <w:rsid w:val="008B7B5C"/>
    <w:rsid w:val="008C0C99"/>
    <w:rsid w:val="008C2017"/>
    <w:rsid w:val="008C4958"/>
    <w:rsid w:val="008C4BAA"/>
    <w:rsid w:val="008C6AE8"/>
    <w:rsid w:val="008C7573"/>
    <w:rsid w:val="008D120A"/>
    <w:rsid w:val="008D34F1"/>
    <w:rsid w:val="008D39D8"/>
    <w:rsid w:val="008D5E2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61E"/>
    <w:rsid w:val="009368F3"/>
    <w:rsid w:val="00941636"/>
    <w:rsid w:val="00943742"/>
    <w:rsid w:val="00945C05"/>
    <w:rsid w:val="00946945"/>
    <w:rsid w:val="00947713"/>
    <w:rsid w:val="00947BFB"/>
    <w:rsid w:val="00950DE7"/>
    <w:rsid w:val="00953920"/>
    <w:rsid w:val="00953D47"/>
    <w:rsid w:val="0095681E"/>
    <w:rsid w:val="009572D4"/>
    <w:rsid w:val="00961921"/>
    <w:rsid w:val="0096430A"/>
    <w:rsid w:val="0096554B"/>
    <w:rsid w:val="0096584A"/>
    <w:rsid w:val="00971F08"/>
    <w:rsid w:val="0097603D"/>
    <w:rsid w:val="00976949"/>
    <w:rsid w:val="00980477"/>
    <w:rsid w:val="00983DD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3BF"/>
    <w:rsid w:val="009D3FE1"/>
    <w:rsid w:val="009D4FF0"/>
    <w:rsid w:val="009D703C"/>
    <w:rsid w:val="009D718F"/>
    <w:rsid w:val="009E068F"/>
    <w:rsid w:val="009E14E0"/>
    <w:rsid w:val="009E35DB"/>
    <w:rsid w:val="009E47A3"/>
    <w:rsid w:val="009F08F3"/>
    <w:rsid w:val="009F344F"/>
    <w:rsid w:val="009F3D38"/>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6E13"/>
    <w:rsid w:val="00A61499"/>
    <w:rsid w:val="00A62A77"/>
    <w:rsid w:val="00A63483"/>
    <w:rsid w:val="00A657D7"/>
    <w:rsid w:val="00A660AC"/>
    <w:rsid w:val="00A675D0"/>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225"/>
    <w:rsid w:val="00AD0AA3"/>
    <w:rsid w:val="00AD3F94"/>
    <w:rsid w:val="00AD4A5A"/>
    <w:rsid w:val="00AE27AC"/>
    <w:rsid w:val="00AE40E0"/>
    <w:rsid w:val="00AE4DBA"/>
    <w:rsid w:val="00AE4F07"/>
    <w:rsid w:val="00AF1C5D"/>
    <w:rsid w:val="00AF42D7"/>
    <w:rsid w:val="00B006FE"/>
    <w:rsid w:val="00B007CB"/>
    <w:rsid w:val="00B02AA9"/>
    <w:rsid w:val="00B02FA3"/>
    <w:rsid w:val="00B049FD"/>
    <w:rsid w:val="00B05084"/>
    <w:rsid w:val="00B13C04"/>
    <w:rsid w:val="00B157F9"/>
    <w:rsid w:val="00B20023"/>
    <w:rsid w:val="00B20256"/>
    <w:rsid w:val="00B20D09"/>
    <w:rsid w:val="00B2763F"/>
    <w:rsid w:val="00B27AAC"/>
    <w:rsid w:val="00B30929"/>
    <w:rsid w:val="00B372AA"/>
    <w:rsid w:val="00B40445"/>
    <w:rsid w:val="00B41888"/>
    <w:rsid w:val="00B45A52"/>
    <w:rsid w:val="00B46175"/>
    <w:rsid w:val="00B50259"/>
    <w:rsid w:val="00B550D9"/>
    <w:rsid w:val="00B6266A"/>
    <w:rsid w:val="00B664C7"/>
    <w:rsid w:val="00B739F6"/>
    <w:rsid w:val="00B81A6C"/>
    <w:rsid w:val="00B85DE5"/>
    <w:rsid w:val="00B90F73"/>
    <w:rsid w:val="00B93B59"/>
    <w:rsid w:val="00B9406A"/>
    <w:rsid w:val="00B948E5"/>
    <w:rsid w:val="00B95561"/>
    <w:rsid w:val="00BA2280"/>
    <w:rsid w:val="00BA2A08"/>
    <w:rsid w:val="00BA37A9"/>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43E"/>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948"/>
    <w:rsid w:val="00CE7561"/>
    <w:rsid w:val="00CF0E43"/>
    <w:rsid w:val="00CF1354"/>
    <w:rsid w:val="00CF3B1F"/>
    <w:rsid w:val="00CF3BF6"/>
    <w:rsid w:val="00CF625B"/>
    <w:rsid w:val="00CF687E"/>
    <w:rsid w:val="00D0349B"/>
    <w:rsid w:val="00D07BE0"/>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586"/>
    <w:rsid w:val="00D576CA"/>
    <w:rsid w:val="00D61AF5"/>
    <w:rsid w:val="00D634E8"/>
    <w:rsid w:val="00D652B5"/>
    <w:rsid w:val="00D66155"/>
    <w:rsid w:val="00D708B0"/>
    <w:rsid w:val="00D77B1D"/>
    <w:rsid w:val="00D8021F"/>
    <w:rsid w:val="00D80383"/>
    <w:rsid w:val="00D823C6"/>
    <w:rsid w:val="00D86CA3"/>
    <w:rsid w:val="00D871CE"/>
    <w:rsid w:val="00D9196D"/>
    <w:rsid w:val="00D92982"/>
    <w:rsid w:val="00DA305E"/>
    <w:rsid w:val="00DA314C"/>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35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880"/>
    <w:rsid w:val="00EF18FE"/>
    <w:rsid w:val="00EF1DCF"/>
    <w:rsid w:val="00EF5787"/>
    <w:rsid w:val="00EF60D0"/>
    <w:rsid w:val="00F0528D"/>
    <w:rsid w:val="00F06C67"/>
    <w:rsid w:val="00F06DFD"/>
    <w:rsid w:val="00F071D1"/>
    <w:rsid w:val="00F07533"/>
    <w:rsid w:val="00F10629"/>
    <w:rsid w:val="00F15FA5"/>
    <w:rsid w:val="00F209B7"/>
    <w:rsid w:val="00F2376F"/>
    <w:rsid w:val="00F2384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F84"/>
    <w:rsid w:val="00F817CE"/>
    <w:rsid w:val="00F83F35"/>
    <w:rsid w:val="00F8456C"/>
    <w:rsid w:val="00F859D8"/>
    <w:rsid w:val="00F868F5"/>
    <w:rsid w:val="00F9056A"/>
    <w:rsid w:val="00F90F8D"/>
    <w:rsid w:val="00F92782"/>
    <w:rsid w:val="00F93AA9"/>
    <w:rsid w:val="00F96985"/>
    <w:rsid w:val="00F972AF"/>
    <w:rsid w:val="00F97838"/>
    <w:rsid w:val="00FA2BB3"/>
    <w:rsid w:val="00FB0256"/>
    <w:rsid w:val="00FB0E38"/>
    <w:rsid w:val="00FB4C80"/>
    <w:rsid w:val="00FB6A6A"/>
    <w:rsid w:val="00FC7429"/>
    <w:rsid w:val="00FD07F6"/>
    <w:rsid w:val="00FD1EC8"/>
    <w:rsid w:val="00FD2CE9"/>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488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D48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D488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D4880"/>
    <w:pPr>
      <w:numPr>
        <w:ilvl w:val="2"/>
      </w:numPr>
      <w:spacing w:before="120"/>
      <w:outlineLvl w:val="2"/>
    </w:pPr>
    <w:rPr>
      <w:sz w:val="28"/>
      <w:szCs w:val="28"/>
    </w:rPr>
  </w:style>
  <w:style w:type="paragraph" w:styleId="Heading4">
    <w:name w:val="heading 4"/>
    <w:basedOn w:val="Heading3"/>
    <w:next w:val="Normal"/>
    <w:qFormat/>
    <w:rsid w:val="00ED4880"/>
    <w:pPr>
      <w:numPr>
        <w:ilvl w:val="3"/>
      </w:numPr>
      <w:outlineLvl w:val="3"/>
    </w:pPr>
    <w:rPr>
      <w:sz w:val="24"/>
      <w:szCs w:val="24"/>
    </w:rPr>
  </w:style>
  <w:style w:type="paragraph" w:styleId="Heading5">
    <w:name w:val="heading 5"/>
    <w:basedOn w:val="Heading4"/>
    <w:next w:val="Normal"/>
    <w:qFormat/>
    <w:rsid w:val="00ED4880"/>
    <w:pPr>
      <w:numPr>
        <w:ilvl w:val="4"/>
      </w:numPr>
      <w:outlineLvl w:val="4"/>
    </w:pPr>
    <w:rPr>
      <w:sz w:val="22"/>
      <w:szCs w:val="22"/>
    </w:rPr>
  </w:style>
  <w:style w:type="paragraph" w:styleId="Heading6">
    <w:name w:val="heading 6"/>
    <w:basedOn w:val="Normal"/>
    <w:next w:val="Normal"/>
    <w:qFormat/>
    <w:rsid w:val="00ED4880"/>
    <w:pPr>
      <w:keepNext/>
      <w:keepLines/>
      <w:numPr>
        <w:ilvl w:val="5"/>
        <w:numId w:val="1"/>
      </w:numPr>
      <w:spacing w:before="120"/>
      <w:outlineLvl w:val="5"/>
    </w:pPr>
    <w:rPr>
      <w:rFonts w:cs="Arial"/>
    </w:rPr>
  </w:style>
  <w:style w:type="paragraph" w:styleId="Heading7">
    <w:name w:val="heading 7"/>
    <w:basedOn w:val="Normal"/>
    <w:next w:val="Normal"/>
    <w:qFormat/>
    <w:rsid w:val="00ED4880"/>
    <w:pPr>
      <w:keepNext/>
      <w:keepLines/>
      <w:numPr>
        <w:ilvl w:val="6"/>
        <w:numId w:val="1"/>
      </w:numPr>
      <w:spacing w:before="120"/>
      <w:outlineLvl w:val="6"/>
    </w:pPr>
    <w:rPr>
      <w:rFonts w:cs="Arial"/>
    </w:rPr>
  </w:style>
  <w:style w:type="paragraph" w:styleId="Heading8">
    <w:name w:val="heading 8"/>
    <w:basedOn w:val="Heading7"/>
    <w:next w:val="Normal"/>
    <w:qFormat/>
    <w:rsid w:val="00ED4880"/>
    <w:pPr>
      <w:numPr>
        <w:ilvl w:val="7"/>
      </w:numPr>
      <w:outlineLvl w:val="7"/>
    </w:pPr>
  </w:style>
  <w:style w:type="paragraph" w:styleId="Heading9">
    <w:name w:val="heading 9"/>
    <w:basedOn w:val="Heading8"/>
    <w:next w:val="Normal"/>
    <w:qFormat/>
    <w:rsid w:val="00ED4880"/>
    <w:pPr>
      <w:numPr>
        <w:ilvl w:val="8"/>
      </w:numPr>
      <w:outlineLvl w:val="8"/>
    </w:pPr>
  </w:style>
  <w:style w:type="character" w:default="1" w:styleId="DefaultParagraphFont">
    <w:name w:val="Default Paragraph Font"/>
    <w:semiHidden/>
    <w:rsid w:val="00ED4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D4880"/>
  </w:style>
  <w:style w:type="paragraph" w:styleId="TOC8">
    <w:name w:val="toc 8"/>
    <w:basedOn w:val="TOC1"/>
    <w:semiHidden/>
    <w:rsid w:val="00ED4880"/>
    <w:pPr>
      <w:spacing w:before="180"/>
      <w:ind w:left="2693" w:hanging="2693"/>
    </w:pPr>
    <w:rPr>
      <w:b w:val="0"/>
      <w:bCs/>
    </w:rPr>
  </w:style>
  <w:style w:type="paragraph" w:styleId="TOC1">
    <w:name w:val="toc 1"/>
    <w:aliases w:val="Observation TOC2"/>
    <w:uiPriority w:val="39"/>
    <w:rsid w:val="00ED488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D4880"/>
    <w:pPr>
      <w:keepNext/>
      <w:keepLines/>
      <w:spacing w:before="180"/>
      <w:jc w:val="center"/>
    </w:pPr>
  </w:style>
  <w:style w:type="paragraph" w:styleId="Caption">
    <w:name w:val="caption"/>
    <w:basedOn w:val="Normal"/>
    <w:next w:val="Normal"/>
    <w:qFormat/>
    <w:rsid w:val="00ED4880"/>
    <w:pPr>
      <w:spacing w:after="240"/>
      <w:jc w:val="center"/>
    </w:pPr>
    <w:rPr>
      <w:b/>
      <w:bCs/>
    </w:rPr>
  </w:style>
  <w:style w:type="paragraph" w:styleId="TOC5">
    <w:name w:val="toc 5"/>
    <w:aliases w:val="Observation TOC"/>
    <w:basedOn w:val="TOC4"/>
    <w:semiHidden/>
    <w:rsid w:val="00ED4880"/>
    <w:pPr>
      <w:tabs>
        <w:tab w:val="right" w:pos="1701"/>
      </w:tabs>
      <w:ind w:left="1701" w:hanging="1701"/>
    </w:pPr>
  </w:style>
  <w:style w:type="paragraph" w:styleId="TOC4">
    <w:name w:val="toc 4"/>
    <w:basedOn w:val="TOC3"/>
    <w:semiHidden/>
    <w:rsid w:val="00ED4880"/>
    <w:pPr>
      <w:ind w:left="1418" w:hanging="1418"/>
    </w:pPr>
  </w:style>
  <w:style w:type="paragraph" w:styleId="TOC3">
    <w:name w:val="toc 3"/>
    <w:basedOn w:val="TOC2"/>
    <w:semiHidden/>
    <w:rsid w:val="00ED4880"/>
    <w:pPr>
      <w:ind w:left="1134" w:hanging="1134"/>
    </w:pPr>
  </w:style>
  <w:style w:type="paragraph" w:styleId="TOC2">
    <w:name w:val="toc 2"/>
    <w:basedOn w:val="TOC1"/>
    <w:semiHidden/>
    <w:rsid w:val="00ED4880"/>
    <w:pPr>
      <w:keepNext w:val="0"/>
      <w:spacing w:before="0"/>
      <w:ind w:left="851" w:hanging="851"/>
    </w:pPr>
    <w:rPr>
      <w:szCs w:val="20"/>
    </w:rPr>
  </w:style>
  <w:style w:type="paragraph" w:styleId="Index2">
    <w:name w:val="index 2"/>
    <w:basedOn w:val="Index1"/>
    <w:semiHidden/>
    <w:rsid w:val="00ED4880"/>
    <w:pPr>
      <w:ind w:left="284"/>
    </w:pPr>
  </w:style>
  <w:style w:type="paragraph" w:styleId="Index1">
    <w:name w:val="index 1"/>
    <w:basedOn w:val="Normal"/>
    <w:semiHidden/>
    <w:rsid w:val="00ED4880"/>
    <w:pPr>
      <w:keepLines/>
      <w:spacing w:after="0"/>
    </w:pPr>
  </w:style>
  <w:style w:type="paragraph" w:styleId="DocumentMap">
    <w:name w:val="Document Map"/>
    <w:basedOn w:val="Normal"/>
    <w:semiHidden/>
    <w:rsid w:val="00ED4880"/>
    <w:pPr>
      <w:shd w:val="clear" w:color="auto" w:fill="000080"/>
    </w:pPr>
    <w:rPr>
      <w:rFonts w:ascii="Tahoma" w:hAnsi="Tahoma" w:cs="Tahoma"/>
    </w:rPr>
  </w:style>
  <w:style w:type="paragraph" w:styleId="ListNumber2">
    <w:name w:val="List Number 2"/>
    <w:basedOn w:val="ListNumber"/>
    <w:rsid w:val="00ED4880"/>
    <w:pPr>
      <w:ind w:left="851"/>
    </w:pPr>
  </w:style>
  <w:style w:type="paragraph" w:styleId="ListNumber">
    <w:name w:val="List Number"/>
    <w:basedOn w:val="List"/>
    <w:rsid w:val="00ED4880"/>
  </w:style>
  <w:style w:type="paragraph" w:styleId="List">
    <w:name w:val="List"/>
    <w:basedOn w:val="Normal"/>
    <w:rsid w:val="00ED4880"/>
    <w:pPr>
      <w:ind w:left="568" w:hanging="284"/>
    </w:pPr>
  </w:style>
  <w:style w:type="paragraph" w:styleId="Header">
    <w:name w:val="header"/>
    <w:rsid w:val="00ED48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4880"/>
    <w:rPr>
      <w:b/>
      <w:bCs/>
      <w:position w:val="6"/>
      <w:sz w:val="16"/>
      <w:szCs w:val="16"/>
    </w:rPr>
  </w:style>
  <w:style w:type="paragraph" w:styleId="FootnoteText">
    <w:name w:val="footnote text"/>
    <w:basedOn w:val="Normal"/>
    <w:semiHidden/>
    <w:rsid w:val="00ED4880"/>
    <w:pPr>
      <w:keepLines/>
      <w:spacing w:after="0"/>
      <w:ind w:left="454" w:hanging="454"/>
    </w:pPr>
    <w:rPr>
      <w:sz w:val="16"/>
      <w:szCs w:val="16"/>
    </w:rPr>
  </w:style>
  <w:style w:type="paragraph" w:customStyle="1" w:styleId="3GPPHeader">
    <w:name w:val="3GPP_Header"/>
    <w:basedOn w:val="Normal"/>
    <w:rsid w:val="00ED4880"/>
    <w:pPr>
      <w:tabs>
        <w:tab w:val="left" w:pos="1701"/>
        <w:tab w:val="right" w:pos="9639"/>
      </w:tabs>
      <w:spacing w:after="240"/>
    </w:pPr>
    <w:rPr>
      <w:b/>
      <w:sz w:val="24"/>
    </w:rPr>
  </w:style>
  <w:style w:type="paragraph" w:styleId="TOC9">
    <w:name w:val="toc 9"/>
    <w:basedOn w:val="TOC8"/>
    <w:semiHidden/>
    <w:rsid w:val="00ED4880"/>
    <w:pPr>
      <w:ind w:left="1418" w:hanging="1418"/>
    </w:pPr>
  </w:style>
  <w:style w:type="paragraph" w:styleId="TOC6">
    <w:name w:val="toc 6"/>
    <w:basedOn w:val="TOC5"/>
    <w:next w:val="Normal"/>
    <w:semiHidden/>
    <w:rsid w:val="00ED4880"/>
    <w:pPr>
      <w:ind w:left="1985" w:hanging="1985"/>
    </w:pPr>
  </w:style>
  <w:style w:type="paragraph" w:styleId="TOC7">
    <w:name w:val="toc 7"/>
    <w:basedOn w:val="TOC6"/>
    <w:next w:val="Normal"/>
    <w:semiHidden/>
    <w:rsid w:val="00ED4880"/>
    <w:pPr>
      <w:ind w:left="2268" w:hanging="2268"/>
    </w:pPr>
  </w:style>
  <w:style w:type="paragraph" w:styleId="ListBullet2">
    <w:name w:val="List Bullet 2"/>
    <w:basedOn w:val="ListBullet"/>
    <w:rsid w:val="00ED4880"/>
    <w:pPr>
      <w:numPr>
        <w:numId w:val="6"/>
      </w:numPr>
    </w:pPr>
  </w:style>
  <w:style w:type="paragraph" w:styleId="ListBullet">
    <w:name w:val="List Bullet"/>
    <w:basedOn w:val="BodyText"/>
    <w:rsid w:val="00ED4880"/>
    <w:pPr>
      <w:numPr>
        <w:numId w:val="5"/>
      </w:numPr>
    </w:pPr>
  </w:style>
  <w:style w:type="paragraph" w:styleId="ListBullet3">
    <w:name w:val="List Bullet 3"/>
    <w:basedOn w:val="ListBullet2"/>
    <w:rsid w:val="00ED4880"/>
    <w:pPr>
      <w:numPr>
        <w:numId w:val="7"/>
      </w:numPr>
    </w:pPr>
  </w:style>
  <w:style w:type="paragraph" w:customStyle="1" w:styleId="EQ">
    <w:name w:val="EQ"/>
    <w:basedOn w:val="Normal"/>
    <w:next w:val="Normal"/>
    <w:rsid w:val="00ED4880"/>
    <w:pPr>
      <w:keepLines/>
      <w:tabs>
        <w:tab w:val="center" w:pos="4536"/>
        <w:tab w:val="right" w:pos="9072"/>
      </w:tabs>
      <w:spacing w:after="180"/>
      <w:jc w:val="left"/>
    </w:pPr>
    <w:rPr>
      <w:noProof/>
      <w:lang w:eastAsia="en-US"/>
    </w:rPr>
  </w:style>
  <w:style w:type="paragraph" w:styleId="List2">
    <w:name w:val="List 2"/>
    <w:basedOn w:val="List"/>
    <w:rsid w:val="00ED4880"/>
    <w:pPr>
      <w:ind w:left="851"/>
    </w:pPr>
  </w:style>
  <w:style w:type="paragraph" w:styleId="List3">
    <w:name w:val="List 3"/>
    <w:basedOn w:val="List2"/>
    <w:rsid w:val="00ED4880"/>
    <w:pPr>
      <w:ind w:left="1135"/>
    </w:pPr>
  </w:style>
  <w:style w:type="paragraph" w:styleId="List4">
    <w:name w:val="List 4"/>
    <w:basedOn w:val="List3"/>
    <w:rsid w:val="00ED4880"/>
    <w:pPr>
      <w:ind w:left="1418"/>
    </w:pPr>
  </w:style>
  <w:style w:type="paragraph" w:styleId="List5">
    <w:name w:val="List 5"/>
    <w:basedOn w:val="List4"/>
    <w:rsid w:val="00ED4880"/>
    <w:pPr>
      <w:ind w:left="1702"/>
    </w:pPr>
  </w:style>
  <w:style w:type="paragraph" w:customStyle="1" w:styleId="EditorsNote">
    <w:name w:val="Editor's Note"/>
    <w:basedOn w:val="Normal"/>
    <w:rsid w:val="00ED4880"/>
    <w:pPr>
      <w:keepLines/>
      <w:spacing w:after="180"/>
      <w:ind w:left="1135" w:hanging="851"/>
      <w:jc w:val="left"/>
    </w:pPr>
    <w:rPr>
      <w:color w:val="FF0000"/>
      <w:lang w:eastAsia="en-US"/>
    </w:rPr>
  </w:style>
  <w:style w:type="paragraph" w:styleId="ListBullet4">
    <w:name w:val="List Bullet 4"/>
    <w:basedOn w:val="ListBullet3"/>
    <w:rsid w:val="00ED4880"/>
    <w:pPr>
      <w:numPr>
        <w:numId w:val="8"/>
      </w:numPr>
    </w:pPr>
  </w:style>
  <w:style w:type="paragraph" w:styleId="ListBullet5">
    <w:name w:val="List Bullet 5"/>
    <w:basedOn w:val="ListBullet4"/>
    <w:rsid w:val="00ED4880"/>
    <w:pPr>
      <w:numPr>
        <w:numId w:val="4"/>
      </w:numPr>
    </w:pPr>
  </w:style>
  <w:style w:type="paragraph" w:styleId="Footer">
    <w:name w:val="footer"/>
    <w:basedOn w:val="Header"/>
    <w:semiHidden/>
    <w:rsid w:val="00ED4880"/>
    <w:pPr>
      <w:jc w:val="center"/>
    </w:pPr>
    <w:rPr>
      <w:i/>
      <w:iCs/>
    </w:rPr>
  </w:style>
  <w:style w:type="paragraph" w:customStyle="1" w:styleId="Reference">
    <w:name w:val="Reference"/>
    <w:basedOn w:val="Normal"/>
    <w:rsid w:val="00ED4880"/>
    <w:pPr>
      <w:numPr>
        <w:numId w:val="2"/>
      </w:numPr>
    </w:pPr>
  </w:style>
  <w:style w:type="paragraph" w:styleId="BalloonText">
    <w:name w:val="Balloon Text"/>
    <w:basedOn w:val="Normal"/>
    <w:semiHidden/>
    <w:rsid w:val="00ED4880"/>
    <w:rPr>
      <w:rFonts w:ascii="Tahoma" w:hAnsi="Tahoma" w:cs="Tahoma"/>
      <w:sz w:val="16"/>
      <w:szCs w:val="16"/>
    </w:rPr>
  </w:style>
  <w:style w:type="character" w:styleId="PageNumber">
    <w:name w:val="page number"/>
    <w:basedOn w:val="DefaultParagraphFont"/>
    <w:semiHidden/>
    <w:rsid w:val="00ED4880"/>
  </w:style>
  <w:style w:type="paragraph" w:styleId="BodyText">
    <w:name w:val="Body Text"/>
    <w:basedOn w:val="Normal"/>
    <w:link w:val="BodyTextChar"/>
    <w:rsid w:val="00ED4880"/>
  </w:style>
  <w:style w:type="character" w:styleId="Hyperlink">
    <w:name w:val="Hyperlink"/>
    <w:uiPriority w:val="99"/>
    <w:rsid w:val="00ED4880"/>
    <w:rPr>
      <w:color w:val="0000FF"/>
      <w:u w:val="single"/>
      <w:lang w:val="en-GB"/>
    </w:rPr>
  </w:style>
  <w:style w:type="character" w:styleId="FollowedHyperlink">
    <w:name w:val="FollowedHyperlink"/>
    <w:semiHidden/>
    <w:rsid w:val="00ED4880"/>
    <w:rPr>
      <w:color w:val="FF0000"/>
      <w:u w:val="single"/>
    </w:rPr>
  </w:style>
  <w:style w:type="character" w:styleId="CommentReference">
    <w:name w:val="annotation reference"/>
    <w:semiHidden/>
    <w:rsid w:val="00ED4880"/>
    <w:rPr>
      <w:sz w:val="16"/>
      <w:szCs w:val="16"/>
    </w:rPr>
  </w:style>
  <w:style w:type="paragraph" w:styleId="CommentText">
    <w:name w:val="annotation text"/>
    <w:basedOn w:val="Normal"/>
    <w:semiHidden/>
    <w:rsid w:val="00ED4880"/>
  </w:style>
  <w:style w:type="paragraph" w:styleId="CommentSubject">
    <w:name w:val="annotation subject"/>
    <w:basedOn w:val="CommentText"/>
    <w:next w:val="CommentText"/>
    <w:semiHidden/>
    <w:rsid w:val="00ED4880"/>
    <w:rPr>
      <w:b/>
      <w:bCs/>
    </w:rPr>
  </w:style>
  <w:style w:type="character" w:customStyle="1" w:styleId="Heading1Char">
    <w:name w:val="Heading 1 Char"/>
    <w:link w:val="Heading1"/>
    <w:rsid w:val="00ED4880"/>
    <w:rPr>
      <w:rFonts w:ascii="Arial" w:hAnsi="Arial" w:cs="Arial"/>
      <w:sz w:val="36"/>
      <w:szCs w:val="36"/>
      <w:lang w:val="en-GB" w:eastAsia="zh-CN"/>
    </w:rPr>
  </w:style>
  <w:style w:type="paragraph" w:customStyle="1" w:styleId="B1">
    <w:name w:val="B1"/>
    <w:basedOn w:val="List"/>
    <w:rsid w:val="00ED4880"/>
    <w:pPr>
      <w:spacing w:after="180"/>
      <w:jc w:val="left"/>
    </w:pPr>
    <w:rPr>
      <w:lang w:eastAsia="en-US"/>
    </w:rPr>
  </w:style>
  <w:style w:type="paragraph" w:customStyle="1" w:styleId="B2">
    <w:name w:val="B2"/>
    <w:basedOn w:val="List2"/>
    <w:rsid w:val="00ED4880"/>
    <w:pPr>
      <w:spacing w:after="180"/>
      <w:jc w:val="left"/>
    </w:pPr>
    <w:rPr>
      <w:lang w:eastAsia="en-US"/>
    </w:rPr>
  </w:style>
  <w:style w:type="paragraph" w:customStyle="1" w:styleId="B3">
    <w:name w:val="B3"/>
    <w:basedOn w:val="List3"/>
    <w:rsid w:val="00ED4880"/>
    <w:pPr>
      <w:spacing w:after="180"/>
      <w:jc w:val="left"/>
    </w:pPr>
    <w:rPr>
      <w:lang w:eastAsia="en-US"/>
    </w:rPr>
  </w:style>
  <w:style w:type="paragraph" w:customStyle="1" w:styleId="B4">
    <w:name w:val="B4"/>
    <w:basedOn w:val="List4"/>
    <w:rsid w:val="00ED4880"/>
    <w:pPr>
      <w:spacing w:after="180"/>
      <w:jc w:val="left"/>
    </w:pPr>
    <w:rPr>
      <w:lang w:eastAsia="en-US"/>
    </w:rPr>
  </w:style>
  <w:style w:type="paragraph" w:customStyle="1" w:styleId="Proposal">
    <w:name w:val="Proposal"/>
    <w:basedOn w:val="Normal"/>
    <w:rsid w:val="00ED4880"/>
    <w:pPr>
      <w:numPr>
        <w:numId w:val="3"/>
      </w:numPr>
      <w:tabs>
        <w:tab w:val="clear" w:pos="1304"/>
        <w:tab w:val="left" w:pos="1701"/>
      </w:tabs>
      <w:ind w:left="1701" w:hanging="1701"/>
    </w:pPr>
    <w:rPr>
      <w:b/>
      <w:bCs/>
    </w:rPr>
  </w:style>
  <w:style w:type="character" w:customStyle="1" w:styleId="BodyTextChar">
    <w:name w:val="Body Text Char"/>
    <w:link w:val="BodyText"/>
    <w:rsid w:val="00ED4880"/>
    <w:rPr>
      <w:rFonts w:ascii="Arial" w:hAnsi="Arial"/>
      <w:lang w:val="en-GB" w:eastAsia="zh-CN"/>
    </w:rPr>
  </w:style>
  <w:style w:type="paragraph" w:customStyle="1" w:styleId="B5">
    <w:name w:val="B5"/>
    <w:basedOn w:val="List5"/>
    <w:rsid w:val="00ED4880"/>
    <w:pPr>
      <w:spacing w:after="180"/>
      <w:jc w:val="left"/>
    </w:pPr>
    <w:rPr>
      <w:lang w:eastAsia="en-US"/>
    </w:rPr>
  </w:style>
  <w:style w:type="paragraph" w:customStyle="1" w:styleId="EX">
    <w:name w:val="EX"/>
    <w:basedOn w:val="Normal"/>
    <w:rsid w:val="00ED4880"/>
    <w:pPr>
      <w:keepLines/>
      <w:spacing w:after="180"/>
      <w:ind w:left="1702" w:hanging="1418"/>
      <w:jc w:val="left"/>
    </w:pPr>
    <w:rPr>
      <w:lang w:eastAsia="en-US"/>
    </w:rPr>
  </w:style>
  <w:style w:type="paragraph" w:customStyle="1" w:styleId="EW">
    <w:name w:val="EW"/>
    <w:basedOn w:val="EX"/>
    <w:rsid w:val="00ED4880"/>
    <w:pPr>
      <w:spacing w:after="0"/>
    </w:pPr>
  </w:style>
  <w:style w:type="paragraph" w:customStyle="1" w:styleId="TAL">
    <w:name w:val="TAL"/>
    <w:basedOn w:val="Normal"/>
    <w:rsid w:val="00ED4880"/>
    <w:pPr>
      <w:keepNext/>
      <w:keepLines/>
      <w:spacing w:after="0"/>
      <w:jc w:val="left"/>
    </w:pPr>
    <w:rPr>
      <w:sz w:val="18"/>
      <w:lang w:eastAsia="en-US"/>
    </w:rPr>
  </w:style>
  <w:style w:type="paragraph" w:customStyle="1" w:styleId="TAC">
    <w:name w:val="TAC"/>
    <w:basedOn w:val="TAL"/>
    <w:rsid w:val="00ED4880"/>
    <w:pPr>
      <w:jc w:val="center"/>
    </w:pPr>
  </w:style>
  <w:style w:type="paragraph" w:customStyle="1" w:styleId="TAH">
    <w:name w:val="TAH"/>
    <w:basedOn w:val="TAC"/>
    <w:rsid w:val="00ED4880"/>
    <w:rPr>
      <w:b/>
    </w:rPr>
  </w:style>
  <w:style w:type="paragraph" w:customStyle="1" w:styleId="TAN">
    <w:name w:val="TAN"/>
    <w:basedOn w:val="TAL"/>
    <w:rsid w:val="00ED4880"/>
    <w:pPr>
      <w:ind w:left="851" w:hanging="851"/>
    </w:pPr>
  </w:style>
  <w:style w:type="paragraph" w:customStyle="1" w:styleId="TAR">
    <w:name w:val="TAR"/>
    <w:basedOn w:val="TAL"/>
    <w:rsid w:val="00ED4880"/>
    <w:pPr>
      <w:jc w:val="right"/>
    </w:pPr>
  </w:style>
  <w:style w:type="paragraph" w:customStyle="1" w:styleId="TH">
    <w:name w:val="TH"/>
    <w:basedOn w:val="Normal"/>
    <w:rsid w:val="00ED4880"/>
    <w:pPr>
      <w:keepNext/>
      <w:keepLines/>
      <w:spacing w:before="60" w:after="180"/>
      <w:jc w:val="center"/>
    </w:pPr>
    <w:rPr>
      <w:b/>
      <w:lang w:eastAsia="en-US"/>
    </w:rPr>
  </w:style>
  <w:style w:type="paragraph" w:customStyle="1" w:styleId="TF">
    <w:name w:val="TF"/>
    <w:basedOn w:val="TH"/>
    <w:rsid w:val="00ED4880"/>
    <w:pPr>
      <w:keepNext w:val="0"/>
      <w:spacing w:before="0" w:after="240"/>
    </w:pPr>
  </w:style>
  <w:style w:type="paragraph" w:customStyle="1" w:styleId="TT">
    <w:name w:val="TT"/>
    <w:basedOn w:val="Heading1"/>
    <w:next w:val="Normal"/>
    <w:rsid w:val="00ED4880"/>
    <w:pPr>
      <w:numPr>
        <w:numId w:val="0"/>
      </w:numPr>
      <w:ind w:left="1134" w:hanging="1134"/>
      <w:outlineLvl w:val="9"/>
    </w:pPr>
    <w:rPr>
      <w:rFonts w:cs="Times New Roman"/>
      <w:szCs w:val="20"/>
      <w:lang w:eastAsia="en-US"/>
    </w:rPr>
  </w:style>
  <w:style w:type="paragraph" w:customStyle="1" w:styleId="ZA">
    <w:name w:val="ZA"/>
    <w:rsid w:val="00ED4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4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48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48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4880"/>
  </w:style>
  <w:style w:type="paragraph" w:customStyle="1" w:styleId="ZH">
    <w:name w:val="ZH"/>
    <w:rsid w:val="00ED48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4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4880"/>
    <w:pPr>
      <w:framePr w:hRule="auto" w:wrap="notBeside" w:y="852"/>
    </w:pPr>
    <w:rPr>
      <w:i w:val="0"/>
      <w:sz w:val="40"/>
    </w:rPr>
  </w:style>
  <w:style w:type="paragraph" w:customStyle="1" w:styleId="ZU">
    <w:name w:val="ZU"/>
    <w:rsid w:val="00ED4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4880"/>
    <w:pPr>
      <w:framePr w:wrap="notBeside" w:y="16161"/>
    </w:pPr>
  </w:style>
  <w:style w:type="paragraph" w:customStyle="1" w:styleId="FP">
    <w:name w:val="FP"/>
    <w:basedOn w:val="Normal"/>
    <w:rsid w:val="00ED4880"/>
    <w:pPr>
      <w:spacing w:after="0"/>
      <w:jc w:val="left"/>
    </w:pPr>
    <w:rPr>
      <w:lang w:eastAsia="en-US"/>
    </w:rPr>
  </w:style>
  <w:style w:type="paragraph" w:customStyle="1" w:styleId="Observation">
    <w:name w:val="Observation"/>
    <w:basedOn w:val="Proposal"/>
    <w:qFormat/>
    <w:rsid w:val="00ED4880"/>
    <w:pPr>
      <w:numPr>
        <w:numId w:val="13"/>
      </w:numPr>
      <w:ind w:left="1701" w:hanging="1701"/>
    </w:pPr>
  </w:style>
  <w:style w:type="paragraph" w:styleId="TableofFigures">
    <w:name w:val="table of figures"/>
    <w:basedOn w:val="Normal"/>
    <w:next w:val="Normal"/>
    <w:uiPriority w:val="99"/>
    <w:rsid w:val="00ED4880"/>
    <w:pPr>
      <w:ind w:left="1418" w:hanging="1418"/>
      <w:jc w:val="left"/>
    </w:pPr>
    <w:rPr>
      <w:b/>
    </w:rPr>
  </w:style>
  <w:style w:type="paragraph" w:customStyle="1" w:styleId="CRCoverPage">
    <w:name w:val="CR Cover Page"/>
    <w:rsid w:val="00983DD9"/>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488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D48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D488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D4880"/>
    <w:pPr>
      <w:numPr>
        <w:ilvl w:val="2"/>
      </w:numPr>
      <w:spacing w:before="120"/>
      <w:outlineLvl w:val="2"/>
    </w:pPr>
    <w:rPr>
      <w:sz w:val="28"/>
      <w:szCs w:val="28"/>
    </w:rPr>
  </w:style>
  <w:style w:type="paragraph" w:styleId="Heading4">
    <w:name w:val="heading 4"/>
    <w:basedOn w:val="Heading3"/>
    <w:next w:val="Normal"/>
    <w:qFormat/>
    <w:rsid w:val="00ED4880"/>
    <w:pPr>
      <w:numPr>
        <w:ilvl w:val="3"/>
      </w:numPr>
      <w:outlineLvl w:val="3"/>
    </w:pPr>
    <w:rPr>
      <w:sz w:val="24"/>
      <w:szCs w:val="24"/>
    </w:rPr>
  </w:style>
  <w:style w:type="paragraph" w:styleId="Heading5">
    <w:name w:val="heading 5"/>
    <w:basedOn w:val="Heading4"/>
    <w:next w:val="Normal"/>
    <w:qFormat/>
    <w:rsid w:val="00ED4880"/>
    <w:pPr>
      <w:numPr>
        <w:ilvl w:val="4"/>
      </w:numPr>
      <w:outlineLvl w:val="4"/>
    </w:pPr>
    <w:rPr>
      <w:sz w:val="22"/>
      <w:szCs w:val="22"/>
    </w:rPr>
  </w:style>
  <w:style w:type="paragraph" w:styleId="Heading6">
    <w:name w:val="heading 6"/>
    <w:basedOn w:val="Normal"/>
    <w:next w:val="Normal"/>
    <w:qFormat/>
    <w:rsid w:val="00ED4880"/>
    <w:pPr>
      <w:keepNext/>
      <w:keepLines/>
      <w:numPr>
        <w:ilvl w:val="5"/>
        <w:numId w:val="1"/>
      </w:numPr>
      <w:spacing w:before="120"/>
      <w:outlineLvl w:val="5"/>
    </w:pPr>
    <w:rPr>
      <w:rFonts w:cs="Arial"/>
    </w:rPr>
  </w:style>
  <w:style w:type="paragraph" w:styleId="Heading7">
    <w:name w:val="heading 7"/>
    <w:basedOn w:val="Normal"/>
    <w:next w:val="Normal"/>
    <w:qFormat/>
    <w:rsid w:val="00ED4880"/>
    <w:pPr>
      <w:keepNext/>
      <w:keepLines/>
      <w:numPr>
        <w:ilvl w:val="6"/>
        <w:numId w:val="1"/>
      </w:numPr>
      <w:spacing w:before="120"/>
      <w:outlineLvl w:val="6"/>
    </w:pPr>
    <w:rPr>
      <w:rFonts w:cs="Arial"/>
    </w:rPr>
  </w:style>
  <w:style w:type="paragraph" w:styleId="Heading8">
    <w:name w:val="heading 8"/>
    <w:basedOn w:val="Heading7"/>
    <w:next w:val="Normal"/>
    <w:qFormat/>
    <w:rsid w:val="00ED4880"/>
    <w:pPr>
      <w:numPr>
        <w:ilvl w:val="7"/>
      </w:numPr>
      <w:outlineLvl w:val="7"/>
    </w:pPr>
  </w:style>
  <w:style w:type="paragraph" w:styleId="Heading9">
    <w:name w:val="heading 9"/>
    <w:basedOn w:val="Heading8"/>
    <w:next w:val="Normal"/>
    <w:qFormat/>
    <w:rsid w:val="00ED4880"/>
    <w:pPr>
      <w:numPr>
        <w:ilvl w:val="8"/>
      </w:numPr>
      <w:outlineLvl w:val="8"/>
    </w:pPr>
  </w:style>
  <w:style w:type="character" w:default="1" w:styleId="DefaultParagraphFont">
    <w:name w:val="Default Paragraph Font"/>
    <w:semiHidden/>
    <w:rsid w:val="00ED4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D4880"/>
  </w:style>
  <w:style w:type="paragraph" w:styleId="TOC8">
    <w:name w:val="toc 8"/>
    <w:basedOn w:val="TOC1"/>
    <w:semiHidden/>
    <w:rsid w:val="00ED4880"/>
    <w:pPr>
      <w:spacing w:before="180"/>
      <w:ind w:left="2693" w:hanging="2693"/>
    </w:pPr>
    <w:rPr>
      <w:b w:val="0"/>
      <w:bCs/>
    </w:rPr>
  </w:style>
  <w:style w:type="paragraph" w:styleId="TOC1">
    <w:name w:val="toc 1"/>
    <w:aliases w:val="Observation TOC2"/>
    <w:uiPriority w:val="39"/>
    <w:rsid w:val="00ED488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D4880"/>
    <w:pPr>
      <w:keepNext/>
      <w:keepLines/>
      <w:spacing w:before="180"/>
      <w:jc w:val="center"/>
    </w:pPr>
  </w:style>
  <w:style w:type="paragraph" w:styleId="Caption">
    <w:name w:val="caption"/>
    <w:basedOn w:val="Normal"/>
    <w:next w:val="Normal"/>
    <w:qFormat/>
    <w:rsid w:val="00ED4880"/>
    <w:pPr>
      <w:spacing w:after="240"/>
      <w:jc w:val="center"/>
    </w:pPr>
    <w:rPr>
      <w:b/>
      <w:bCs/>
    </w:rPr>
  </w:style>
  <w:style w:type="paragraph" w:styleId="TOC5">
    <w:name w:val="toc 5"/>
    <w:aliases w:val="Observation TOC"/>
    <w:basedOn w:val="TOC4"/>
    <w:semiHidden/>
    <w:rsid w:val="00ED4880"/>
    <w:pPr>
      <w:tabs>
        <w:tab w:val="right" w:pos="1701"/>
      </w:tabs>
      <w:ind w:left="1701" w:hanging="1701"/>
    </w:pPr>
  </w:style>
  <w:style w:type="paragraph" w:styleId="TOC4">
    <w:name w:val="toc 4"/>
    <w:basedOn w:val="TOC3"/>
    <w:semiHidden/>
    <w:rsid w:val="00ED4880"/>
    <w:pPr>
      <w:ind w:left="1418" w:hanging="1418"/>
    </w:pPr>
  </w:style>
  <w:style w:type="paragraph" w:styleId="TOC3">
    <w:name w:val="toc 3"/>
    <w:basedOn w:val="TOC2"/>
    <w:semiHidden/>
    <w:rsid w:val="00ED4880"/>
    <w:pPr>
      <w:ind w:left="1134" w:hanging="1134"/>
    </w:pPr>
  </w:style>
  <w:style w:type="paragraph" w:styleId="TOC2">
    <w:name w:val="toc 2"/>
    <w:basedOn w:val="TOC1"/>
    <w:semiHidden/>
    <w:rsid w:val="00ED4880"/>
    <w:pPr>
      <w:keepNext w:val="0"/>
      <w:spacing w:before="0"/>
      <w:ind w:left="851" w:hanging="851"/>
    </w:pPr>
    <w:rPr>
      <w:szCs w:val="20"/>
    </w:rPr>
  </w:style>
  <w:style w:type="paragraph" w:styleId="Index2">
    <w:name w:val="index 2"/>
    <w:basedOn w:val="Index1"/>
    <w:semiHidden/>
    <w:rsid w:val="00ED4880"/>
    <w:pPr>
      <w:ind w:left="284"/>
    </w:pPr>
  </w:style>
  <w:style w:type="paragraph" w:styleId="Index1">
    <w:name w:val="index 1"/>
    <w:basedOn w:val="Normal"/>
    <w:semiHidden/>
    <w:rsid w:val="00ED4880"/>
    <w:pPr>
      <w:keepLines/>
      <w:spacing w:after="0"/>
    </w:pPr>
  </w:style>
  <w:style w:type="paragraph" w:styleId="DocumentMap">
    <w:name w:val="Document Map"/>
    <w:basedOn w:val="Normal"/>
    <w:semiHidden/>
    <w:rsid w:val="00ED4880"/>
    <w:pPr>
      <w:shd w:val="clear" w:color="auto" w:fill="000080"/>
    </w:pPr>
    <w:rPr>
      <w:rFonts w:ascii="Tahoma" w:hAnsi="Tahoma" w:cs="Tahoma"/>
    </w:rPr>
  </w:style>
  <w:style w:type="paragraph" w:styleId="ListNumber2">
    <w:name w:val="List Number 2"/>
    <w:basedOn w:val="ListNumber"/>
    <w:rsid w:val="00ED4880"/>
    <w:pPr>
      <w:ind w:left="851"/>
    </w:pPr>
  </w:style>
  <w:style w:type="paragraph" w:styleId="ListNumber">
    <w:name w:val="List Number"/>
    <w:basedOn w:val="List"/>
    <w:rsid w:val="00ED4880"/>
  </w:style>
  <w:style w:type="paragraph" w:styleId="List">
    <w:name w:val="List"/>
    <w:basedOn w:val="Normal"/>
    <w:rsid w:val="00ED4880"/>
    <w:pPr>
      <w:ind w:left="568" w:hanging="284"/>
    </w:pPr>
  </w:style>
  <w:style w:type="paragraph" w:styleId="Header">
    <w:name w:val="header"/>
    <w:rsid w:val="00ED48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4880"/>
    <w:rPr>
      <w:b/>
      <w:bCs/>
      <w:position w:val="6"/>
      <w:sz w:val="16"/>
      <w:szCs w:val="16"/>
    </w:rPr>
  </w:style>
  <w:style w:type="paragraph" w:styleId="FootnoteText">
    <w:name w:val="footnote text"/>
    <w:basedOn w:val="Normal"/>
    <w:semiHidden/>
    <w:rsid w:val="00ED4880"/>
    <w:pPr>
      <w:keepLines/>
      <w:spacing w:after="0"/>
      <w:ind w:left="454" w:hanging="454"/>
    </w:pPr>
    <w:rPr>
      <w:sz w:val="16"/>
      <w:szCs w:val="16"/>
    </w:rPr>
  </w:style>
  <w:style w:type="paragraph" w:customStyle="1" w:styleId="3GPPHeader">
    <w:name w:val="3GPP_Header"/>
    <w:basedOn w:val="Normal"/>
    <w:rsid w:val="00ED4880"/>
    <w:pPr>
      <w:tabs>
        <w:tab w:val="left" w:pos="1701"/>
        <w:tab w:val="right" w:pos="9639"/>
      </w:tabs>
      <w:spacing w:after="240"/>
    </w:pPr>
    <w:rPr>
      <w:b/>
      <w:sz w:val="24"/>
    </w:rPr>
  </w:style>
  <w:style w:type="paragraph" w:styleId="TOC9">
    <w:name w:val="toc 9"/>
    <w:basedOn w:val="TOC8"/>
    <w:semiHidden/>
    <w:rsid w:val="00ED4880"/>
    <w:pPr>
      <w:ind w:left="1418" w:hanging="1418"/>
    </w:pPr>
  </w:style>
  <w:style w:type="paragraph" w:styleId="TOC6">
    <w:name w:val="toc 6"/>
    <w:basedOn w:val="TOC5"/>
    <w:next w:val="Normal"/>
    <w:semiHidden/>
    <w:rsid w:val="00ED4880"/>
    <w:pPr>
      <w:ind w:left="1985" w:hanging="1985"/>
    </w:pPr>
  </w:style>
  <w:style w:type="paragraph" w:styleId="TOC7">
    <w:name w:val="toc 7"/>
    <w:basedOn w:val="TOC6"/>
    <w:next w:val="Normal"/>
    <w:semiHidden/>
    <w:rsid w:val="00ED4880"/>
    <w:pPr>
      <w:ind w:left="2268" w:hanging="2268"/>
    </w:pPr>
  </w:style>
  <w:style w:type="paragraph" w:styleId="ListBullet2">
    <w:name w:val="List Bullet 2"/>
    <w:basedOn w:val="ListBullet"/>
    <w:rsid w:val="00ED4880"/>
    <w:pPr>
      <w:numPr>
        <w:numId w:val="6"/>
      </w:numPr>
    </w:pPr>
  </w:style>
  <w:style w:type="paragraph" w:styleId="ListBullet">
    <w:name w:val="List Bullet"/>
    <w:basedOn w:val="BodyText"/>
    <w:rsid w:val="00ED4880"/>
    <w:pPr>
      <w:numPr>
        <w:numId w:val="5"/>
      </w:numPr>
    </w:pPr>
  </w:style>
  <w:style w:type="paragraph" w:styleId="ListBullet3">
    <w:name w:val="List Bullet 3"/>
    <w:basedOn w:val="ListBullet2"/>
    <w:rsid w:val="00ED4880"/>
    <w:pPr>
      <w:numPr>
        <w:numId w:val="7"/>
      </w:numPr>
    </w:pPr>
  </w:style>
  <w:style w:type="paragraph" w:customStyle="1" w:styleId="EQ">
    <w:name w:val="EQ"/>
    <w:basedOn w:val="Normal"/>
    <w:next w:val="Normal"/>
    <w:rsid w:val="00ED4880"/>
    <w:pPr>
      <w:keepLines/>
      <w:tabs>
        <w:tab w:val="center" w:pos="4536"/>
        <w:tab w:val="right" w:pos="9072"/>
      </w:tabs>
      <w:spacing w:after="180"/>
      <w:jc w:val="left"/>
    </w:pPr>
    <w:rPr>
      <w:noProof/>
      <w:lang w:eastAsia="en-US"/>
    </w:rPr>
  </w:style>
  <w:style w:type="paragraph" w:styleId="List2">
    <w:name w:val="List 2"/>
    <w:basedOn w:val="List"/>
    <w:rsid w:val="00ED4880"/>
    <w:pPr>
      <w:ind w:left="851"/>
    </w:pPr>
  </w:style>
  <w:style w:type="paragraph" w:styleId="List3">
    <w:name w:val="List 3"/>
    <w:basedOn w:val="List2"/>
    <w:rsid w:val="00ED4880"/>
    <w:pPr>
      <w:ind w:left="1135"/>
    </w:pPr>
  </w:style>
  <w:style w:type="paragraph" w:styleId="List4">
    <w:name w:val="List 4"/>
    <w:basedOn w:val="List3"/>
    <w:rsid w:val="00ED4880"/>
    <w:pPr>
      <w:ind w:left="1418"/>
    </w:pPr>
  </w:style>
  <w:style w:type="paragraph" w:styleId="List5">
    <w:name w:val="List 5"/>
    <w:basedOn w:val="List4"/>
    <w:rsid w:val="00ED4880"/>
    <w:pPr>
      <w:ind w:left="1702"/>
    </w:pPr>
  </w:style>
  <w:style w:type="paragraph" w:customStyle="1" w:styleId="EditorsNote">
    <w:name w:val="Editor's Note"/>
    <w:basedOn w:val="Normal"/>
    <w:rsid w:val="00ED4880"/>
    <w:pPr>
      <w:keepLines/>
      <w:spacing w:after="180"/>
      <w:ind w:left="1135" w:hanging="851"/>
      <w:jc w:val="left"/>
    </w:pPr>
    <w:rPr>
      <w:color w:val="FF0000"/>
      <w:lang w:eastAsia="en-US"/>
    </w:rPr>
  </w:style>
  <w:style w:type="paragraph" w:styleId="ListBullet4">
    <w:name w:val="List Bullet 4"/>
    <w:basedOn w:val="ListBullet3"/>
    <w:rsid w:val="00ED4880"/>
    <w:pPr>
      <w:numPr>
        <w:numId w:val="8"/>
      </w:numPr>
    </w:pPr>
  </w:style>
  <w:style w:type="paragraph" w:styleId="ListBullet5">
    <w:name w:val="List Bullet 5"/>
    <w:basedOn w:val="ListBullet4"/>
    <w:rsid w:val="00ED4880"/>
    <w:pPr>
      <w:numPr>
        <w:numId w:val="4"/>
      </w:numPr>
    </w:pPr>
  </w:style>
  <w:style w:type="paragraph" w:styleId="Footer">
    <w:name w:val="footer"/>
    <w:basedOn w:val="Header"/>
    <w:semiHidden/>
    <w:rsid w:val="00ED4880"/>
    <w:pPr>
      <w:jc w:val="center"/>
    </w:pPr>
    <w:rPr>
      <w:i/>
      <w:iCs/>
    </w:rPr>
  </w:style>
  <w:style w:type="paragraph" w:customStyle="1" w:styleId="Reference">
    <w:name w:val="Reference"/>
    <w:basedOn w:val="Normal"/>
    <w:rsid w:val="00ED4880"/>
    <w:pPr>
      <w:numPr>
        <w:numId w:val="2"/>
      </w:numPr>
    </w:pPr>
  </w:style>
  <w:style w:type="paragraph" w:styleId="BalloonText">
    <w:name w:val="Balloon Text"/>
    <w:basedOn w:val="Normal"/>
    <w:semiHidden/>
    <w:rsid w:val="00ED4880"/>
    <w:rPr>
      <w:rFonts w:ascii="Tahoma" w:hAnsi="Tahoma" w:cs="Tahoma"/>
      <w:sz w:val="16"/>
      <w:szCs w:val="16"/>
    </w:rPr>
  </w:style>
  <w:style w:type="character" w:styleId="PageNumber">
    <w:name w:val="page number"/>
    <w:basedOn w:val="DefaultParagraphFont"/>
    <w:semiHidden/>
    <w:rsid w:val="00ED4880"/>
  </w:style>
  <w:style w:type="paragraph" w:styleId="BodyText">
    <w:name w:val="Body Text"/>
    <w:basedOn w:val="Normal"/>
    <w:link w:val="BodyTextChar"/>
    <w:rsid w:val="00ED4880"/>
  </w:style>
  <w:style w:type="character" w:styleId="Hyperlink">
    <w:name w:val="Hyperlink"/>
    <w:uiPriority w:val="99"/>
    <w:rsid w:val="00ED4880"/>
    <w:rPr>
      <w:color w:val="0000FF"/>
      <w:u w:val="single"/>
      <w:lang w:val="en-GB"/>
    </w:rPr>
  </w:style>
  <w:style w:type="character" w:styleId="FollowedHyperlink">
    <w:name w:val="FollowedHyperlink"/>
    <w:semiHidden/>
    <w:rsid w:val="00ED4880"/>
    <w:rPr>
      <w:color w:val="FF0000"/>
      <w:u w:val="single"/>
    </w:rPr>
  </w:style>
  <w:style w:type="character" w:styleId="CommentReference">
    <w:name w:val="annotation reference"/>
    <w:semiHidden/>
    <w:rsid w:val="00ED4880"/>
    <w:rPr>
      <w:sz w:val="16"/>
      <w:szCs w:val="16"/>
    </w:rPr>
  </w:style>
  <w:style w:type="paragraph" w:styleId="CommentText">
    <w:name w:val="annotation text"/>
    <w:basedOn w:val="Normal"/>
    <w:semiHidden/>
    <w:rsid w:val="00ED4880"/>
  </w:style>
  <w:style w:type="paragraph" w:styleId="CommentSubject">
    <w:name w:val="annotation subject"/>
    <w:basedOn w:val="CommentText"/>
    <w:next w:val="CommentText"/>
    <w:semiHidden/>
    <w:rsid w:val="00ED4880"/>
    <w:rPr>
      <w:b/>
      <w:bCs/>
    </w:rPr>
  </w:style>
  <w:style w:type="character" w:customStyle="1" w:styleId="Heading1Char">
    <w:name w:val="Heading 1 Char"/>
    <w:link w:val="Heading1"/>
    <w:rsid w:val="00ED4880"/>
    <w:rPr>
      <w:rFonts w:ascii="Arial" w:hAnsi="Arial" w:cs="Arial"/>
      <w:sz w:val="36"/>
      <w:szCs w:val="36"/>
      <w:lang w:val="en-GB" w:eastAsia="zh-CN"/>
    </w:rPr>
  </w:style>
  <w:style w:type="paragraph" w:customStyle="1" w:styleId="B1">
    <w:name w:val="B1"/>
    <w:basedOn w:val="List"/>
    <w:rsid w:val="00ED4880"/>
    <w:pPr>
      <w:spacing w:after="180"/>
      <w:jc w:val="left"/>
    </w:pPr>
    <w:rPr>
      <w:lang w:eastAsia="en-US"/>
    </w:rPr>
  </w:style>
  <w:style w:type="paragraph" w:customStyle="1" w:styleId="B2">
    <w:name w:val="B2"/>
    <w:basedOn w:val="List2"/>
    <w:rsid w:val="00ED4880"/>
    <w:pPr>
      <w:spacing w:after="180"/>
      <w:jc w:val="left"/>
    </w:pPr>
    <w:rPr>
      <w:lang w:eastAsia="en-US"/>
    </w:rPr>
  </w:style>
  <w:style w:type="paragraph" w:customStyle="1" w:styleId="B3">
    <w:name w:val="B3"/>
    <w:basedOn w:val="List3"/>
    <w:rsid w:val="00ED4880"/>
    <w:pPr>
      <w:spacing w:after="180"/>
      <w:jc w:val="left"/>
    </w:pPr>
    <w:rPr>
      <w:lang w:eastAsia="en-US"/>
    </w:rPr>
  </w:style>
  <w:style w:type="paragraph" w:customStyle="1" w:styleId="B4">
    <w:name w:val="B4"/>
    <w:basedOn w:val="List4"/>
    <w:rsid w:val="00ED4880"/>
    <w:pPr>
      <w:spacing w:after="180"/>
      <w:jc w:val="left"/>
    </w:pPr>
    <w:rPr>
      <w:lang w:eastAsia="en-US"/>
    </w:rPr>
  </w:style>
  <w:style w:type="paragraph" w:customStyle="1" w:styleId="Proposal">
    <w:name w:val="Proposal"/>
    <w:basedOn w:val="Normal"/>
    <w:rsid w:val="00ED4880"/>
    <w:pPr>
      <w:numPr>
        <w:numId w:val="3"/>
      </w:numPr>
      <w:tabs>
        <w:tab w:val="clear" w:pos="1304"/>
        <w:tab w:val="left" w:pos="1701"/>
      </w:tabs>
      <w:ind w:left="1701" w:hanging="1701"/>
    </w:pPr>
    <w:rPr>
      <w:b/>
      <w:bCs/>
    </w:rPr>
  </w:style>
  <w:style w:type="character" w:customStyle="1" w:styleId="BodyTextChar">
    <w:name w:val="Body Text Char"/>
    <w:link w:val="BodyText"/>
    <w:rsid w:val="00ED4880"/>
    <w:rPr>
      <w:rFonts w:ascii="Arial" w:hAnsi="Arial"/>
      <w:lang w:val="en-GB" w:eastAsia="zh-CN"/>
    </w:rPr>
  </w:style>
  <w:style w:type="paragraph" w:customStyle="1" w:styleId="B5">
    <w:name w:val="B5"/>
    <w:basedOn w:val="List5"/>
    <w:rsid w:val="00ED4880"/>
    <w:pPr>
      <w:spacing w:after="180"/>
      <w:jc w:val="left"/>
    </w:pPr>
    <w:rPr>
      <w:lang w:eastAsia="en-US"/>
    </w:rPr>
  </w:style>
  <w:style w:type="paragraph" w:customStyle="1" w:styleId="EX">
    <w:name w:val="EX"/>
    <w:basedOn w:val="Normal"/>
    <w:rsid w:val="00ED4880"/>
    <w:pPr>
      <w:keepLines/>
      <w:spacing w:after="180"/>
      <w:ind w:left="1702" w:hanging="1418"/>
      <w:jc w:val="left"/>
    </w:pPr>
    <w:rPr>
      <w:lang w:eastAsia="en-US"/>
    </w:rPr>
  </w:style>
  <w:style w:type="paragraph" w:customStyle="1" w:styleId="EW">
    <w:name w:val="EW"/>
    <w:basedOn w:val="EX"/>
    <w:rsid w:val="00ED4880"/>
    <w:pPr>
      <w:spacing w:after="0"/>
    </w:pPr>
  </w:style>
  <w:style w:type="paragraph" w:customStyle="1" w:styleId="TAL">
    <w:name w:val="TAL"/>
    <w:basedOn w:val="Normal"/>
    <w:rsid w:val="00ED4880"/>
    <w:pPr>
      <w:keepNext/>
      <w:keepLines/>
      <w:spacing w:after="0"/>
      <w:jc w:val="left"/>
    </w:pPr>
    <w:rPr>
      <w:sz w:val="18"/>
      <w:lang w:eastAsia="en-US"/>
    </w:rPr>
  </w:style>
  <w:style w:type="paragraph" w:customStyle="1" w:styleId="TAC">
    <w:name w:val="TAC"/>
    <w:basedOn w:val="TAL"/>
    <w:rsid w:val="00ED4880"/>
    <w:pPr>
      <w:jc w:val="center"/>
    </w:pPr>
  </w:style>
  <w:style w:type="paragraph" w:customStyle="1" w:styleId="TAH">
    <w:name w:val="TAH"/>
    <w:basedOn w:val="TAC"/>
    <w:rsid w:val="00ED4880"/>
    <w:rPr>
      <w:b/>
    </w:rPr>
  </w:style>
  <w:style w:type="paragraph" w:customStyle="1" w:styleId="TAN">
    <w:name w:val="TAN"/>
    <w:basedOn w:val="TAL"/>
    <w:rsid w:val="00ED4880"/>
    <w:pPr>
      <w:ind w:left="851" w:hanging="851"/>
    </w:pPr>
  </w:style>
  <w:style w:type="paragraph" w:customStyle="1" w:styleId="TAR">
    <w:name w:val="TAR"/>
    <w:basedOn w:val="TAL"/>
    <w:rsid w:val="00ED4880"/>
    <w:pPr>
      <w:jc w:val="right"/>
    </w:pPr>
  </w:style>
  <w:style w:type="paragraph" w:customStyle="1" w:styleId="TH">
    <w:name w:val="TH"/>
    <w:basedOn w:val="Normal"/>
    <w:rsid w:val="00ED4880"/>
    <w:pPr>
      <w:keepNext/>
      <w:keepLines/>
      <w:spacing w:before="60" w:after="180"/>
      <w:jc w:val="center"/>
    </w:pPr>
    <w:rPr>
      <w:b/>
      <w:lang w:eastAsia="en-US"/>
    </w:rPr>
  </w:style>
  <w:style w:type="paragraph" w:customStyle="1" w:styleId="TF">
    <w:name w:val="TF"/>
    <w:basedOn w:val="TH"/>
    <w:rsid w:val="00ED4880"/>
    <w:pPr>
      <w:keepNext w:val="0"/>
      <w:spacing w:before="0" w:after="240"/>
    </w:pPr>
  </w:style>
  <w:style w:type="paragraph" w:customStyle="1" w:styleId="TT">
    <w:name w:val="TT"/>
    <w:basedOn w:val="Heading1"/>
    <w:next w:val="Normal"/>
    <w:rsid w:val="00ED4880"/>
    <w:pPr>
      <w:numPr>
        <w:numId w:val="0"/>
      </w:numPr>
      <w:ind w:left="1134" w:hanging="1134"/>
      <w:outlineLvl w:val="9"/>
    </w:pPr>
    <w:rPr>
      <w:rFonts w:cs="Times New Roman"/>
      <w:szCs w:val="20"/>
      <w:lang w:eastAsia="en-US"/>
    </w:rPr>
  </w:style>
  <w:style w:type="paragraph" w:customStyle="1" w:styleId="ZA">
    <w:name w:val="ZA"/>
    <w:rsid w:val="00ED4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4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48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48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4880"/>
  </w:style>
  <w:style w:type="paragraph" w:customStyle="1" w:styleId="ZH">
    <w:name w:val="ZH"/>
    <w:rsid w:val="00ED48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4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4880"/>
    <w:pPr>
      <w:framePr w:hRule="auto" w:wrap="notBeside" w:y="852"/>
    </w:pPr>
    <w:rPr>
      <w:i w:val="0"/>
      <w:sz w:val="40"/>
    </w:rPr>
  </w:style>
  <w:style w:type="paragraph" w:customStyle="1" w:styleId="ZU">
    <w:name w:val="ZU"/>
    <w:rsid w:val="00ED4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4880"/>
    <w:pPr>
      <w:framePr w:wrap="notBeside" w:y="16161"/>
    </w:pPr>
  </w:style>
  <w:style w:type="paragraph" w:customStyle="1" w:styleId="FP">
    <w:name w:val="FP"/>
    <w:basedOn w:val="Normal"/>
    <w:rsid w:val="00ED4880"/>
    <w:pPr>
      <w:spacing w:after="0"/>
      <w:jc w:val="left"/>
    </w:pPr>
    <w:rPr>
      <w:lang w:eastAsia="en-US"/>
    </w:rPr>
  </w:style>
  <w:style w:type="paragraph" w:customStyle="1" w:styleId="Observation">
    <w:name w:val="Observation"/>
    <w:basedOn w:val="Proposal"/>
    <w:qFormat/>
    <w:rsid w:val="00ED4880"/>
    <w:pPr>
      <w:numPr>
        <w:numId w:val="13"/>
      </w:numPr>
      <w:ind w:left="1701" w:hanging="1701"/>
    </w:pPr>
  </w:style>
  <w:style w:type="paragraph" w:styleId="TableofFigures">
    <w:name w:val="table of figures"/>
    <w:basedOn w:val="Normal"/>
    <w:next w:val="Normal"/>
    <w:uiPriority w:val="99"/>
    <w:rsid w:val="00ED4880"/>
    <w:pPr>
      <w:ind w:left="1418" w:hanging="1418"/>
      <w:jc w:val="left"/>
    </w:pPr>
    <w:rPr>
      <w:b/>
    </w:rPr>
  </w:style>
  <w:style w:type="paragraph" w:customStyle="1" w:styleId="CRCoverPage">
    <w:name w:val="CR Cover Page"/>
    <w:rsid w:val="00983DD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CED4B-A7C4-4149-8D57-91B2F9EC4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495</TotalTime>
  <Pages>3</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41</cp:revision>
  <cp:lastPrinted>2008-01-31T06:09:00Z</cp:lastPrinted>
  <dcterms:created xsi:type="dcterms:W3CDTF">2016-08-09T07:36:00Z</dcterms:created>
  <dcterms:modified xsi:type="dcterms:W3CDTF">2016-08-12T18:16:00Z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